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46107573"/>
        <w:docPartObj>
          <w:docPartGallery w:val="Cover Pages"/>
          <w:docPartUnique/>
        </w:docPartObj>
      </w:sdtPr>
      <w:sdtContent>
        <w:p w:rsidR="00DB6659" w:rsidRDefault="00DB6659"/>
        <w:p w:rsidR="00DB6659" w:rsidRDefault="00DB6659">
          <w:pPr>
            <w:widowControl/>
            <w:autoSpaceDE/>
            <w:autoSpaceDN/>
            <w:spacing w:after="160" w:line="259" w:lineRule="auto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9" o:spid="_x0000_s1034" type="#_x0000_t202" style="position:absolute;margin-left:0;margin-top:665.1pt;width:508.75pt;height:56.4pt;z-index:251661824;visibility:visible;mso-top-percent:790;mso-wrap-distance-left:9pt;mso-wrap-distance-top:0;mso-wrap-distance-right:9pt;mso-wrap-distance-bottom:0;mso-position-horizontal:center;mso-position-horizontal-relative:page;mso-position-vertical-relative:page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" filled="f" stroked="f" strokeweight=".5pt">
                <v:textbox inset="1in,0,86.4pt,0">
                  <w:txbxContent>
                    <w:sdt>
                      <w:sdtP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alias w:val="Podtitul"/>
                        <w:tag w:val=""/>
                        <w:id w:val="-1452929454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DB6659" w:rsidRDefault="00DB6659">
                          <w:pPr>
                            <w:pStyle w:val="Bezmezer"/>
                            <w:spacing w:before="40"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t xml:space="preserve">MČ praha 22 - místn akční plán rozvoje vzdělávání Ii </w:t>
                          </w:r>
                        </w:p>
                      </w:sdtContent>
                    </w:sdt>
                    <w:sdt>
                      <w:sdtPr>
                        <w:rPr>
                          <w:caps/>
                          <w:color w:val="4472C4" w:themeColor="accent1"/>
                          <w:sz w:val="28"/>
                          <w:szCs w:val="28"/>
                        </w:rPr>
                        <w:alias w:val="Autor"/>
                        <w:tag w:val=""/>
                        <w:id w:val="-954487662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DB6659" w:rsidRPr="00DB6659" w:rsidRDefault="00DB6659" w:rsidP="00DB6659">
                          <w:pPr>
                            <w:pStyle w:val="Bezmezer"/>
                            <w:spacing w:before="40" w:after="40"/>
                            <w:jc w:val="center"/>
                            <w:rPr>
                              <w:caps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B6659">
                            <w:rPr>
                              <w:color w:val="4472C4" w:themeColor="accent1"/>
                              <w:sz w:val="28"/>
                              <w:szCs w:val="28"/>
                            </w:rPr>
                            <w:t>realizace 1. 7. 2019 – 30. 6. 2022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w:r>
          <w:r>
            <w:rPr>
              <w:noProof/>
            </w:rPr>
            <w:pict>
              <v:group id="Skupina 125" o:spid="_x0000_s1036" style="position:absolute;margin-left:0;margin-top:0;width:540pt;height:556.55pt;z-index:-251656704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">
                <o:lock v:ext="edit" aspectratio="t"/>
                <v:shape id="Volný tvar 10" o:spid="_x0000_s103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<v:fill color2="#2a3442 [2018]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4972126;872222,5134261;5557520,4972126;5557520,4763667;5557520,0;0,0" o:connectangles="0,0,0,0,0,0,0" textboxrect="0,0,720,700"/>
                  <v:textbox inset="1in,86.4pt,86.4pt,86.4pt">
                    <w:txbxContent>
                      <w:p w:rsidR="00DB6659" w:rsidRDefault="00DB6659">
                        <w:pPr>
                          <w:rPr>
                            <w:color w:val="FFFFFF" w:themeColor="background1"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Název"/>
                            <w:tag w:val=""/>
                            <w:id w:val="-554696155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ANALYTICKÝ POPIS STAVU ROVNÝCH PŘÍLEŽITOSTÍ V ÚZEMÍ </w:t>
                            </w:r>
                          </w:sdtContent>
                        </w:sdt>
                      </w:p>
                    </w:txbxContent>
                  </v:textbox>
                </v:shape>
                <v:shape id="Volný tvar 11" o:spid="_x0000_s103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page"/>
              </v:group>
            </w:pict>
          </w:r>
          <w:r>
            <w:rPr>
              <w:noProof/>
            </w:rPr>
            <w:pict>
              <v:shape id="Textové pole 128" o:spid="_x0000_s1035" type="#_x0000_t202" style="position:absolute;margin-left:0;margin-top:0;width:453pt;height:11.5pt;z-index:25166284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" filled="f" stroked="f" strokeweight=".5pt">
                <v:textbox style="mso-fit-shape-to-text:t" inset="1in,0,86.4pt,0">
                  <w:txbxContent>
                    <w:p w:rsidR="00DB6659" w:rsidRPr="00DB6659" w:rsidRDefault="00DB6659" w:rsidP="00DB6659">
                      <w:pPr>
                        <w:pStyle w:val="Bezmezer"/>
                        <w:ind w:left="-709" w:right="-1577"/>
                        <w:rPr>
                          <w:color w:val="7F7F7F" w:themeColor="text1" w:themeTint="80"/>
                        </w:rPr>
                      </w:pPr>
                      <w:r w:rsidRPr="00DB6659">
                        <w:rPr>
                          <w:color w:val="7F7F7F" w:themeColor="text1" w:themeTint="80"/>
                        </w:rPr>
                        <w:t>PRO PRAHU 22 - UHŘÍNĚVES, HÁJEK U UHŘÍNĚVSI, PITKOVICE, BENICE, KOLOVRATY, KRÁLOVICE, NEDVĚZÍ U ŘÍČAN</w:t>
                      </w:r>
                    </w:p>
                  </w:txbxContent>
                </v:textbox>
                <w10:wrap type="square" anchorx="page" anchory="margin"/>
              </v:shape>
            </w:pict>
          </w:r>
          <w:r>
            <w:rPr>
              <w:noProof/>
            </w:rPr>
            <w:pict>
              <v:rect id="Obdélník 130" o:spid="_x0000_s1033" style="position:absolute;margin-left:-4.4pt;margin-top:0;width:46.8pt;height:77.75pt;z-index:251660800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" fillcolor="#4472c4 [3204]" stroked="f" strokeweight="1pt">
                <v:path arrowok="t"/>
                <o:lock v:ext="edit" aspectratio="t"/>
                <v:textbox inset="3.6pt,,3.6pt">
                  <w:txbxContent>
                    <w:sdt>
                      <w:sdtPr>
                        <w:rPr>
                          <w:color w:val="FFFFFF" w:themeColor="background1"/>
                          <w:sz w:val="24"/>
                          <w:szCs w:val="24"/>
                        </w:rPr>
                        <w:alias w:val="Rok"/>
                        <w:tag w:val=""/>
                        <w:id w:val="1595126926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0-01-01T00:00:00Z">
                          <w:dateFormat w:val="yyyy"/>
                          <w:lid w:val="cs-CZ"/>
                          <w:storeMappedDataAs w:val="dateTime"/>
                          <w:calendar w:val="gregorian"/>
                        </w:date>
                      </w:sdtPr>
                      <w:sdtContent>
                        <w:p w:rsidR="00DB6659" w:rsidRDefault="00DB6659">
                          <w:pPr>
                            <w:pStyle w:val="Bezmezer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>
            <w:br w:type="page"/>
          </w:r>
        </w:p>
      </w:sdtContent>
    </w:sdt>
    <w:sdt>
      <w:sdtPr>
        <w:rPr>
          <w:rFonts w:ascii="Calibri" w:eastAsia="Calibri" w:hAnsi="Calibri" w:cs="Calibri"/>
          <w:color w:val="auto"/>
          <w:sz w:val="22"/>
          <w:szCs w:val="22"/>
          <w:lang w:bidi="cs-CZ"/>
        </w:rPr>
        <w:id w:val="-16820373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51AF0" w:rsidRDefault="00651AF0" w:rsidP="00496E62">
          <w:pPr>
            <w:pStyle w:val="Nadpisobsahu"/>
            <w:rPr>
              <w:noProof/>
            </w:rPr>
          </w:pPr>
          <w:r>
            <w:t>Obsah</w:t>
          </w:r>
          <w:r w:rsidR="002A539A">
            <w:fldChar w:fldCharType="begin"/>
          </w:r>
          <w:r>
            <w:instrText xml:space="preserve"> TOC \o "1-3" \h \z \u </w:instrText>
          </w:r>
          <w:r w:rsidR="002A539A">
            <w:fldChar w:fldCharType="separate"/>
          </w:r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09" w:history="1">
            <w:r w:rsidR="00651AF0" w:rsidRPr="00703DA5">
              <w:rPr>
                <w:rStyle w:val="Hypertextovodkaz"/>
                <w:b/>
                <w:noProof/>
              </w:rPr>
              <w:t>ÚVOD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_Toc48334609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10" w:history="1">
            <w:r w:rsidR="00651AF0" w:rsidRPr="00496E62">
              <w:rPr>
                <w:rStyle w:val="Hypertextovodkaz"/>
                <w:b/>
                <w:noProof/>
              </w:rPr>
              <w:t>PODKLADY A VSTUPNÍ DATA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_Toc48334610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5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12" w:history="1">
            <w:r w:rsidR="00651AF0" w:rsidRPr="00703DA5">
              <w:rPr>
                <w:rStyle w:val="Hypertextovodkaz"/>
                <w:noProof/>
              </w:rPr>
              <w:t>Výsledky dotazníkového šetření potřeb mateřských škol v rámci projektu Šablony I a II OP VVV v jednotlivých ORP – srovnání úvodního šetření Šablony I a aktuálního šetření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_Toc48334612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7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13" w:history="1">
            <w:r w:rsidR="00651AF0" w:rsidRPr="00703DA5">
              <w:rPr>
                <w:rStyle w:val="Hypertextovodkaz"/>
                <w:noProof/>
              </w:rPr>
              <w:t>Podpora ikluzivního/společného vzdělávání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_Toc48334613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9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14" w:history="1">
            <w:r w:rsidR="00651AF0" w:rsidRPr="00703DA5">
              <w:rPr>
                <w:rStyle w:val="Hypertextovodkaz"/>
                <w:noProof/>
              </w:rPr>
              <w:t>Další otázky související s podporou ikluzivního/společného vzdělávání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_Toc48334614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12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15" w:history="1">
            <w:r w:rsidR="00651AF0" w:rsidRPr="00703DA5">
              <w:rPr>
                <w:rStyle w:val="Hypertextovodkaz"/>
                <w:noProof/>
              </w:rPr>
              <w:t>Personální zajištění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_Toc48334615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13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16" w:history="1">
            <w:r w:rsidR="00651AF0" w:rsidRPr="00703DA5">
              <w:rPr>
                <w:rStyle w:val="Hypertextovodkaz"/>
                <w:noProof/>
              </w:rPr>
              <w:t>Hodnocení podpory sociálních a občanských dovedností a dalších klíčových kompetencí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_Toc48334616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14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18" w:history="1">
            <w:r w:rsidR="00651AF0" w:rsidRPr="00703DA5">
              <w:rPr>
                <w:rStyle w:val="Hypertextovodkaz"/>
                <w:noProof/>
              </w:rPr>
              <w:t>Výsledky dotazníkového šetření potřeb základních škol v rámci projektu Šablony I a II OP VVV v jednotlivých ORP – srovnání úvodního šetření Šablony I a aktuálního šetření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_Toc48334618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16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19" w:history="1">
            <w:r w:rsidR="00651AF0" w:rsidRPr="00703DA5">
              <w:rPr>
                <w:rStyle w:val="Hypertextovodkaz"/>
                <w:noProof/>
              </w:rPr>
              <w:t>Podpora ikluzivního/společného vzdělávání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_Toc48334619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18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20" w:history="1">
            <w:r w:rsidR="00651AF0" w:rsidRPr="00703DA5">
              <w:rPr>
                <w:rStyle w:val="Hypertextovodkaz"/>
                <w:noProof/>
              </w:rPr>
              <w:t>Další otázky související s podporou ikluzivního/společného vzdělávání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_Toc48334620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21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21" w:history="1">
            <w:r w:rsidR="00651AF0" w:rsidRPr="00703DA5">
              <w:rPr>
                <w:rStyle w:val="Hypertextovodkaz"/>
                <w:noProof/>
              </w:rPr>
              <w:t>Personální zajištění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_Toc48334621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22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22" w:history="1">
            <w:r w:rsidR="00651AF0" w:rsidRPr="00703DA5">
              <w:rPr>
                <w:rStyle w:val="Hypertextovodkaz"/>
                <w:noProof/>
              </w:rPr>
              <w:t>Podpora sociálních a občanských dovedností a klíčových dalších kompetencí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_Toc48334622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23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23" w:history="1">
            <w:r w:rsidR="00651AF0" w:rsidRPr="00703DA5">
              <w:rPr>
                <w:rStyle w:val="Hypertextovodkaz"/>
                <w:noProof/>
              </w:rPr>
              <w:t>Podpora kariérového poradenství pro žáky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_Toc48334623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24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24" w:history="1">
            <w:r w:rsidR="00651AF0" w:rsidRPr="00703DA5">
              <w:rPr>
                <w:rStyle w:val="Hypertextovodkaz"/>
                <w:noProof/>
              </w:rPr>
              <w:t>KODEX ŠKOLY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_Toc48334624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26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25" w:history="1">
            <w:r w:rsidR="00651AF0" w:rsidRPr="00703DA5">
              <w:rPr>
                <w:rStyle w:val="Hypertextovodkaz"/>
                <w:noProof/>
              </w:rPr>
              <w:t>METODIKA ROVNÝCH PŘÍLEŽITOSTÍ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_Toc48334625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28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26" w:history="1">
            <w:r w:rsidR="00651AF0" w:rsidRPr="00703DA5">
              <w:rPr>
                <w:rStyle w:val="Hypertextovodkaz"/>
                <w:noProof/>
              </w:rPr>
              <w:t>PŘENOS INFORMACÍ O POTŘEBÁCH MŠ DO MAP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_Toc48334626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29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27" w:history="1">
            <w:r w:rsidR="00651AF0" w:rsidRPr="00703DA5">
              <w:rPr>
                <w:rStyle w:val="Hypertextovodkaz"/>
                <w:noProof/>
              </w:rPr>
              <w:t>Mateřské školy usilují o dosažení ideálního cílového stavu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_Toc48334627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29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28" w:history="1">
            <w:r w:rsidR="00651AF0" w:rsidRPr="00703DA5">
              <w:rPr>
                <w:rStyle w:val="Hypertextovodkaz"/>
                <w:noProof/>
              </w:rPr>
              <w:t>Zamýšlené kroky k dosažení cíle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_Toc48334628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29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29" w:history="1">
            <w:r w:rsidR="00651AF0" w:rsidRPr="00703DA5">
              <w:rPr>
                <w:rStyle w:val="Hypertextovodkaz"/>
                <w:noProof/>
              </w:rPr>
              <w:t>Školy potřebují pomoc v těchto oblastech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_Toc48334629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30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30" w:history="1">
            <w:r w:rsidR="00651AF0" w:rsidRPr="00703DA5">
              <w:rPr>
                <w:rStyle w:val="Hypertextovodkaz"/>
                <w:noProof/>
              </w:rPr>
              <w:t>PŘENOS INFORMACÍ O POTŘEBÁCH ZŠ DO MAP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_Toc48334630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31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31" w:history="1">
            <w:r w:rsidR="00651AF0" w:rsidRPr="00703DA5">
              <w:rPr>
                <w:rStyle w:val="Hypertextovodkaz"/>
                <w:noProof/>
              </w:rPr>
              <w:t>Současný stav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_Toc48334631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31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32" w:history="1">
            <w:r w:rsidR="00651AF0" w:rsidRPr="00703DA5">
              <w:rPr>
                <w:rStyle w:val="Hypertextovodkaz"/>
                <w:noProof/>
              </w:rPr>
              <w:t>Základní školy usilují o dosažení ideálního cílového stavu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_Toc48334632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32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33" w:history="1">
            <w:r w:rsidR="00651AF0" w:rsidRPr="00703DA5">
              <w:rPr>
                <w:rStyle w:val="Hypertextovodkaz"/>
                <w:noProof/>
              </w:rPr>
              <w:t>Zamýšlené kroky k dosažení cíle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_Toc48334633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32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2"/>
            <w:tabs>
              <w:tab w:val="right" w:leader="dot" w:pos="8496"/>
            </w:tabs>
            <w:rPr>
              <w:noProof/>
            </w:rPr>
          </w:pPr>
          <w:hyperlink w:anchor="_Toc48334634" w:history="1">
            <w:r w:rsidR="00651AF0" w:rsidRPr="00703DA5">
              <w:rPr>
                <w:rStyle w:val="Hypertextovodkaz"/>
                <w:noProof/>
              </w:rPr>
              <w:t>Školy potřebují pomoc v těchto oblastech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_Toc48334634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32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35" w:history="1">
            <w:r w:rsidR="00651AF0" w:rsidRPr="00703DA5">
              <w:rPr>
                <w:rStyle w:val="Hypertextovodkaz"/>
                <w:rFonts w:eastAsia="Times New Roman"/>
                <w:noProof/>
              </w:rPr>
              <w:t>SPOLUPRÁCE SE ŠKOLOU A KOMUNIKACE MEZI RODIČI, UČITELI A ŠKOLOU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_Toc48334635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34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36" w:history="1">
            <w:r w:rsidR="00651AF0" w:rsidRPr="00703DA5">
              <w:rPr>
                <w:rStyle w:val="Hypertextovodkaz"/>
                <w:rFonts w:eastAsia="Times New Roman"/>
                <w:noProof/>
              </w:rPr>
              <w:t>OBLAST MŠ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_Toc48334636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35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37" w:history="1">
            <w:r w:rsidR="00651AF0" w:rsidRPr="00703DA5">
              <w:rPr>
                <w:rStyle w:val="Hypertextovodkaz"/>
                <w:rFonts w:eastAsia="Times New Roman"/>
                <w:noProof/>
              </w:rPr>
              <w:t>OBLAST ZŠ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_Toc48334637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53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38" w:history="1">
            <w:r w:rsidR="00651AF0" w:rsidRPr="00703DA5">
              <w:rPr>
                <w:rStyle w:val="Hypertextovodkaz"/>
                <w:b/>
                <w:noProof/>
              </w:rPr>
              <w:t>SHRNUTÍ POZNATKŮ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_Toc48334638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71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B372A5">
          <w:pPr>
            <w:pStyle w:val="Obsah1"/>
            <w:tabs>
              <w:tab w:val="right" w:leader="dot" w:pos="8496"/>
            </w:tabs>
            <w:rPr>
              <w:noProof/>
            </w:rPr>
          </w:pPr>
          <w:hyperlink w:anchor="_Toc48334639" w:history="1">
            <w:r w:rsidR="00651AF0" w:rsidRPr="00496E62">
              <w:rPr>
                <w:rStyle w:val="Hypertextovodkaz"/>
                <w:b/>
                <w:noProof/>
              </w:rPr>
              <w:t>ZÁVĚRY A DOPORUČENÍ</w:t>
            </w:r>
            <w:r w:rsidR="00651AF0">
              <w:rPr>
                <w:noProof/>
                <w:webHidden/>
              </w:rPr>
              <w:tab/>
            </w:r>
            <w:r w:rsidR="002A539A">
              <w:rPr>
                <w:noProof/>
                <w:webHidden/>
              </w:rPr>
              <w:fldChar w:fldCharType="begin"/>
            </w:r>
            <w:r w:rsidR="00651AF0">
              <w:rPr>
                <w:noProof/>
                <w:webHidden/>
              </w:rPr>
              <w:instrText xml:space="preserve"> PAGEREF _Toc48334639 \h </w:instrText>
            </w:r>
            <w:r w:rsidR="002A539A">
              <w:rPr>
                <w:noProof/>
                <w:webHidden/>
              </w:rPr>
            </w:r>
            <w:r w:rsidR="002A539A">
              <w:rPr>
                <w:noProof/>
                <w:webHidden/>
              </w:rPr>
              <w:fldChar w:fldCharType="separate"/>
            </w:r>
            <w:r w:rsidR="00651AF0">
              <w:rPr>
                <w:noProof/>
                <w:webHidden/>
              </w:rPr>
              <w:t>74</w:t>
            </w:r>
            <w:r w:rsidR="002A539A">
              <w:rPr>
                <w:noProof/>
                <w:webHidden/>
              </w:rPr>
              <w:fldChar w:fldCharType="end"/>
            </w:r>
          </w:hyperlink>
        </w:p>
        <w:p w:rsidR="00651AF0" w:rsidRDefault="002A539A">
          <w:r>
            <w:rPr>
              <w:b/>
              <w:bCs/>
            </w:rPr>
            <w:fldChar w:fldCharType="end"/>
          </w:r>
        </w:p>
      </w:sdtContent>
    </w:sdt>
    <w:p w:rsidR="00651AF0" w:rsidRDefault="00651AF0">
      <w:pPr>
        <w:widowControl/>
        <w:autoSpaceDE/>
        <w:autoSpaceDN/>
        <w:spacing w:after="160" w:line="259" w:lineRule="auto"/>
      </w:pPr>
      <w:r>
        <w:br w:type="page"/>
      </w:r>
    </w:p>
    <w:p w:rsidR="008A1230" w:rsidRDefault="008A1230">
      <w:pPr>
        <w:widowControl/>
        <w:autoSpaceDE/>
        <w:autoSpaceDN/>
        <w:spacing w:after="160" w:line="259" w:lineRule="auto"/>
      </w:pPr>
    </w:p>
    <w:p w:rsidR="007503E5" w:rsidRPr="003954B7" w:rsidRDefault="008A1230" w:rsidP="00A02A1D">
      <w:pPr>
        <w:pStyle w:val="Nadpis1"/>
        <w:jc w:val="both"/>
        <w:rPr>
          <w:b/>
        </w:rPr>
      </w:pPr>
      <w:bookmarkStart w:id="0" w:name="_Toc48334609"/>
      <w:r w:rsidRPr="003954B7">
        <w:rPr>
          <w:b/>
        </w:rPr>
        <w:t>ÚVOD</w:t>
      </w:r>
      <w:bookmarkEnd w:id="0"/>
    </w:p>
    <w:p w:rsidR="008A1230" w:rsidRPr="008A1230" w:rsidRDefault="008A1230" w:rsidP="00A02A1D">
      <w:pPr>
        <w:jc w:val="both"/>
      </w:pPr>
    </w:p>
    <w:p w:rsidR="008A1230" w:rsidRDefault="008A1230" w:rsidP="00A02A1D">
      <w:pPr>
        <w:spacing w:line="360" w:lineRule="auto"/>
        <w:jc w:val="both"/>
        <w:rPr>
          <w:sz w:val="24"/>
          <w:szCs w:val="24"/>
        </w:rPr>
      </w:pPr>
      <w:r w:rsidRPr="008A1230">
        <w:rPr>
          <w:sz w:val="24"/>
          <w:szCs w:val="24"/>
        </w:rPr>
        <w:t>Projekty</w:t>
      </w:r>
      <w:r>
        <w:rPr>
          <w:sz w:val="24"/>
          <w:szCs w:val="24"/>
        </w:rPr>
        <w:t xml:space="preserve"> místních akčních plánů rozvoje vzdělávání</w:t>
      </w:r>
      <w:r w:rsidR="009863B8">
        <w:rPr>
          <w:sz w:val="24"/>
          <w:szCs w:val="24"/>
        </w:rPr>
        <w:t xml:space="preserve"> jsou </w:t>
      </w:r>
      <w:r w:rsidR="007C5A8E">
        <w:rPr>
          <w:sz w:val="24"/>
          <w:szCs w:val="24"/>
        </w:rPr>
        <w:t>za</w:t>
      </w:r>
      <w:r w:rsidR="009863B8">
        <w:rPr>
          <w:sz w:val="24"/>
          <w:szCs w:val="24"/>
        </w:rPr>
        <w:t>cíleny v souladu s</w:t>
      </w:r>
      <w:r w:rsidR="007C5A8E">
        <w:rPr>
          <w:sz w:val="24"/>
          <w:szCs w:val="24"/>
        </w:rPr>
        <w:t>e</w:t>
      </w:r>
      <w:r w:rsidR="009863B8">
        <w:rPr>
          <w:sz w:val="24"/>
          <w:szCs w:val="24"/>
        </w:rPr>
        <w:t> </w:t>
      </w:r>
      <w:r w:rsidR="007C5A8E">
        <w:rPr>
          <w:sz w:val="24"/>
          <w:szCs w:val="24"/>
        </w:rPr>
        <w:t>základními</w:t>
      </w:r>
      <w:r w:rsidR="009863B8">
        <w:rPr>
          <w:sz w:val="24"/>
          <w:szCs w:val="24"/>
        </w:rPr>
        <w:t xml:space="preserve"> ideologickými a hodnotovými východisky</w:t>
      </w:r>
      <w:r w:rsidR="007C5A8E">
        <w:rPr>
          <w:sz w:val="24"/>
          <w:szCs w:val="24"/>
        </w:rPr>
        <w:t xml:space="preserve"> </w:t>
      </w:r>
      <w:r w:rsidR="009863B8">
        <w:rPr>
          <w:sz w:val="24"/>
          <w:szCs w:val="24"/>
        </w:rPr>
        <w:t xml:space="preserve">strukturálních fondů EU i mezinárodními </w:t>
      </w:r>
      <w:r w:rsidR="007F34CB">
        <w:rPr>
          <w:sz w:val="24"/>
          <w:szCs w:val="24"/>
        </w:rPr>
        <w:t xml:space="preserve">a evropskými </w:t>
      </w:r>
      <w:r w:rsidR="009863B8">
        <w:rPr>
          <w:sz w:val="24"/>
          <w:szCs w:val="24"/>
        </w:rPr>
        <w:t>závazky České republiky na rozvoj kvalitního moderního inkluzivního vzdělávání, ve kterém hrají rovné příležitosti</w:t>
      </w:r>
      <w:r w:rsidR="007F34CB">
        <w:rPr>
          <w:sz w:val="24"/>
          <w:szCs w:val="24"/>
        </w:rPr>
        <w:t xml:space="preserve"> významnou roli. </w:t>
      </w:r>
      <w:r w:rsidR="00C92E2D">
        <w:rPr>
          <w:sz w:val="24"/>
          <w:szCs w:val="24"/>
        </w:rPr>
        <w:t>Tomu odpovídá také snaha podpořit inkluzivní přístupy ve vzdělávání a snaha monitorovat a podporovat spravedlnost ve vzdělávání.</w:t>
      </w:r>
    </w:p>
    <w:p w:rsidR="00E92284" w:rsidRDefault="00E92284" w:rsidP="00A02A1D">
      <w:pPr>
        <w:spacing w:line="360" w:lineRule="auto"/>
        <w:jc w:val="both"/>
        <w:rPr>
          <w:sz w:val="24"/>
          <w:szCs w:val="24"/>
        </w:rPr>
      </w:pPr>
    </w:p>
    <w:p w:rsidR="00E92284" w:rsidRDefault="00E92284" w:rsidP="00A02A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Již na první pohled je jasné, že téma rovných příležitostí, rovnosti a spravedlnosti ve vzdělávání, potažmo v celém životě člověka</w:t>
      </w:r>
      <w:r w:rsidR="00836D85">
        <w:rPr>
          <w:sz w:val="24"/>
          <w:szCs w:val="24"/>
        </w:rPr>
        <w:t>,</w:t>
      </w:r>
      <w:r>
        <w:rPr>
          <w:sz w:val="24"/>
          <w:szCs w:val="24"/>
        </w:rPr>
        <w:t xml:space="preserve"> je natolik </w:t>
      </w:r>
      <w:r w:rsidR="00506D91">
        <w:rPr>
          <w:sz w:val="24"/>
          <w:szCs w:val="24"/>
        </w:rPr>
        <w:t>komplexní</w:t>
      </w:r>
      <w:r>
        <w:rPr>
          <w:sz w:val="24"/>
          <w:szCs w:val="24"/>
        </w:rPr>
        <w:t xml:space="preserve">, že zde lze jen obtížně najít univerzálně uspokojivé řešení. Dokonce i jednotlivé školy mohou </w:t>
      </w:r>
      <w:r w:rsidR="00506D91">
        <w:rPr>
          <w:sz w:val="24"/>
          <w:szCs w:val="24"/>
        </w:rPr>
        <w:t>při nejlepší vůli ovlivnit jen některé aspekty podmínek, průběhu a výsledků poskytovaného vzdělávání.</w:t>
      </w:r>
      <w:r>
        <w:rPr>
          <w:sz w:val="24"/>
          <w:szCs w:val="24"/>
        </w:rPr>
        <w:t xml:space="preserve"> </w:t>
      </w:r>
      <w:r w:rsidR="00A96395">
        <w:rPr>
          <w:sz w:val="24"/>
          <w:szCs w:val="24"/>
        </w:rPr>
        <w:t xml:space="preserve">Snaží se však dle svých možností a sil o maximální podporu kvalitního a spravedlivého vzdělávání. Tyto pojmy jsou </w:t>
      </w:r>
      <w:r w:rsidR="00836D85">
        <w:rPr>
          <w:sz w:val="24"/>
          <w:szCs w:val="24"/>
        </w:rPr>
        <w:t>ale</w:t>
      </w:r>
      <w:r w:rsidR="00A96395">
        <w:rPr>
          <w:sz w:val="24"/>
          <w:szCs w:val="24"/>
        </w:rPr>
        <w:t xml:space="preserve"> chápány </w:t>
      </w:r>
      <w:r w:rsidR="00836D85">
        <w:rPr>
          <w:sz w:val="24"/>
          <w:szCs w:val="24"/>
        </w:rPr>
        <w:t xml:space="preserve">dosti </w:t>
      </w:r>
      <w:r w:rsidR="00A96395">
        <w:rPr>
          <w:sz w:val="24"/>
          <w:szCs w:val="24"/>
        </w:rPr>
        <w:t xml:space="preserve">nejednotně a jejich převažující celospolečenská interpretace se postupně </w:t>
      </w:r>
      <w:r w:rsidR="00836D85">
        <w:rPr>
          <w:sz w:val="24"/>
          <w:szCs w:val="24"/>
        </w:rPr>
        <w:t xml:space="preserve">v průběhu času </w:t>
      </w:r>
      <w:r w:rsidR="00A96395">
        <w:rPr>
          <w:sz w:val="24"/>
          <w:szCs w:val="24"/>
        </w:rPr>
        <w:t xml:space="preserve">vyvíjí. V obecné rovině lze pozorovat přesun pozornosti od tvrdých kvantitativně měřitelných kritérií vzdělávání (efektivita, excellence) k měkkým ukazatelům jako je klima školy, klima třídy, výukové metody, vedení školy či vzájemné vztahy. Ve větší pozornosti odborníků </w:t>
      </w:r>
      <w:r w:rsidR="00145412">
        <w:rPr>
          <w:sz w:val="24"/>
          <w:szCs w:val="24"/>
        </w:rPr>
        <w:t xml:space="preserve">je nyní kvalita podmínek a procesů vzdělávání. V českých podmínkách je obvykle termín kvalitní školy a kvalitního vzdělávání vnímán synteticky, jde o dosažení výborných výsledků prostřednictvím kvalitních podmínek </w:t>
      </w:r>
      <w:r w:rsidR="009D2721">
        <w:rPr>
          <w:sz w:val="24"/>
          <w:szCs w:val="24"/>
        </w:rPr>
        <w:t xml:space="preserve">a </w:t>
      </w:r>
      <w:r w:rsidR="00145412">
        <w:rPr>
          <w:sz w:val="24"/>
          <w:szCs w:val="24"/>
        </w:rPr>
        <w:t>procesů</w:t>
      </w:r>
      <w:r w:rsidR="009D2721">
        <w:rPr>
          <w:sz w:val="24"/>
          <w:szCs w:val="24"/>
        </w:rPr>
        <w:t>,</w:t>
      </w:r>
      <w:r w:rsidR="00145412">
        <w:rPr>
          <w:sz w:val="24"/>
          <w:szCs w:val="24"/>
        </w:rPr>
        <w:t xml:space="preserve"> podporujících rovnost a sociální inkluzi napříč společností.</w:t>
      </w:r>
      <w:r w:rsidR="009D2721">
        <w:rPr>
          <w:sz w:val="24"/>
          <w:szCs w:val="24"/>
        </w:rPr>
        <w:t xml:space="preserve"> </w:t>
      </w:r>
    </w:p>
    <w:p w:rsidR="009D2721" w:rsidRDefault="009D2721" w:rsidP="00A02A1D">
      <w:pPr>
        <w:spacing w:line="360" w:lineRule="auto"/>
        <w:jc w:val="both"/>
        <w:rPr>
          <w:sz w:val="24"/>
          <w:szCs w:val="24"/>
        </w:rPr>
      </w:pPr>
    </w:p>
    <w:p w:rsidR="00810BC7" w:rsidRDefault="009D2721" w:rsidP="00A02A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úrovni zadání projektu MAP lze shrnout a generalizovat postřehy probíhající společenské diskuse týkající se (řízení změny) dalšího směřování vzdělávání následovně. </w:t>
      </w:r>
    </w:p>
    <w:p w:rsidR="00810BC7" w:rsidRDefault="00810BC7" w:rsidP="00A02A1D">
      <w:pPr>
        <w:spacing w:line="360" w:lineRule="auto"/>
        <w:jc w:val="both"/>
        <w:rPr>
          <w:sz w:val="24"/>
          <w:szCs w:val="24"/>
        </w:rPr>
      </w:pPr>
    </w:p>
    <w:p w:rsidR="003B7240" w:rsidRDefault="00810BC7" w:rsidP="00A02A1D">
      <w:pPr>
        <w:spacing w:line="360" w:lineRule="auto"/>
        <w:jc w:val="both"/>
        <w:rPr>
          <w:sz w:val="24"/>
          <w:szCs w:val="24"/>
        </w:rPr>
      </w:pPr>
      <w:r w:rsidRPr="00C842EF">
        <w:rPr>
          <w:sz w:val="24"/>
          <w:szCs w:val="24"/>
        </w:rPr>
        <w:lastRenderedPageBreak/>
        <w:t>Česká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společnost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český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vzdělávací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systém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vyznačují</w:t>
      </w:r>
      <w:r>
        <w:rPr>
          <w:sz w:val="24"/>
          <w:szCs w:val="24"/>
        </w:rPr>
        <w:t xml:space="preserve"> poměrně </w:t>
      </w:r>
      <w:r w:rsidRPr="00C842EF">
        <w:rPr>
          <w:sz w:val="24"/>
          <w:szCs w:val="24"/>
        </w:rPr>
        <w:t>vysokými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vzdělanostními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nerovnostmi.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Česká republika patří k zemím s nejnižším věkem rozdělování žáků do různých typů škol</w:t>
      </w:r>
      <w:r>
        <w:rPr>
          <w:sz w:val="24"/>
          <w:szCs w:val="24"/>
        </w:rPr>
        <w:t>. Č</w:t>
      </w:r>
      <w:r w:rsidRPr="00C842EF">
        <w:rPr>
          <w:sz w:val="24"/>
          <w:szCs w:val="24"/>
        </w:rPr>
        <w:t>eská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veřejnost</w:t>
      </w:r>
      <w:r>
        <w:rPr>
          <w:sz w:val="24"/>
          <w:szCs w:val="24"/>
        </w:rPr>
        <w:t xml:space="preserve"> </w:t>
      </w:r>
      <w:r w:rsidR="00836D85">
        <w:rPr>
          <w:sz w:val="24"/>
          <w:szCs w:val="24"/>
        </w:rPr>
        <w:t xml:space="preserve">však </w:t>
      </w:r>
      <w:r w:rsidRPr="00C842EF">
        <w:rPr>
          <w:sz w:val="24"/>
          <w:szCs w:val="24"/>
        </w:rPr>
        <w:t>rozdělování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žáků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výběrových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 xml:space="preserve">a nevýběrových škol </w:t>
      </w:r>
      <w:r w:rsidR="00836D85">
        <w:rPr>
          <w:sz w:val="24"/>
          <w:szCs w:val="24"/>
        </w:rPr>
        <w:t xml:space="preserve">obecně </w:t>
      </w:r>
      <w:r w:rsidRPr="00C842EF">
        <w:rPr>
          <w:sz w:val="24"/>
          <w:szCs w:val="24"/>
        </w:rPr>
        <w:t>vítá jako</w:t>
      </w:r>
      <w:r>
        <w:rPr>
          <w:sz w:val="24"/>
          <w:szCs w:val="24"/>
        </w:rPr>
        <w:t xml:space="preserve"> p</w:t>
      </w:r>
      <w:r w:rsidRPr="00C842EF">
        <w:rPr>
          <w:sz w:val="24"/>
          <w:szCs w:val="24"/>
        </w:rPr>
        <w:t>říležitost k rozvoji nadaných dětí.</w:t>
      </w:r>
      <w:r>
        <w:rPr>
          <w:sz w:val="24"/>
          <w:szCs w:val="24"/>
        </w:rPr>
        <w:t xml:space="preserve"> </w:t>
      </w:r>
      <w:r w:rsidR="00FF176F">
        <w:rPr>
          <w:sz w:val="24"/>
          <w:szCs w:val="24"/>
        </w:rPr>
        <w:t>Samotná m</w:t>
      </w:r>
      <w:r w:rsidRPr="00C842EF">
        <w:rPr>
          <w:sz w:val="24"/>
          <w:szCs w:val="24"/>
        </w:rPr>
        <w:t>ožnost volby školy byla uzákoněna</w:t>
      </w:r>
      <w:r w:rsidR="00FF176F"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po roce 1989</w:t>
      </w:r>
      <w:r>
        <w:rPr>
          <w:sz w:val="24"/>
          <w:szCs w:val="24"/>
        </w:rPr>
        <w:t xml:space="preserve">. </w:t>
      </w:r>
      <w:r w:rsidRPr="00C842EF">
        <w:rPr>
          <w:sz w:val="24"/>
          <w:szCs w:val="24"/>
        </w:rPr>
        <w:t>K rostoucí diferenciaci základního vzdělávání přispěla také kurikulární reforma, která</w:t>
      </w:r>
      <w:r w:rsidR="003251A7">
        <w:rPr>
          <w:sz w:val="24"/>
          <w:szCs w:val="24"/>
        </w:rPr>
        <w:t xml:space="preserve"> od roku</w:t>
      </w:r>
      <w:r w:rsidRPr="00C842EF">
        <w:rPr>
          <w:sz w:val="24"/>
          <w:szCs w:val="24"/>
        </w:rPr>
        <w:t xml:space="preserve"> </w:t>
      </w:r>
      <w:r w:rsidR="003251A7">
        <w:rPr>
          <w:sz w:val="24"/>
          <w:szCs w:val="24"/>
        </w:rPr>
        <w:t xml:space="preserve">2007/2008 </w:t>
      </w:r>
      <w:r w:rsidRPr="00C842EF">
        <w:rPr>
          <w:sz w:val="24"/>
          <w:szCs w:val="24"/>
        </w:rPr>
        <w:t>školy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vybízela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k</w:t>
      </w:r>
      <w:r>
        <w:rPr>
          <w:sz w:val="24"/>
          <w:szCs w:val="24"/>
        </w:rPr>
        <w:t> </w:t>
      </w:r>
      <w:r w:rsidRPr="00C842EF">
        <w:rPr>
          <w:sz w:val="24"/>
          <w:szCs w:val="24"/>
        </w:rPr>
        <w:t>profilaci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prostřednictvím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školních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vzdělávacích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programů.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Existence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různě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 xml:space="preserve">profilovaných škol byla </w:t>
      </w:r>
      <w:r>
        <w:rPr>
          <w:sz w:val="24"/>
          <w:szCs w:val="24"/>
        </w:rPr>
        <w:t xml:space="preserve">v té době veřejností </w:t>
      </w:r>
      <w:r w:rsidRPr="00C842EF">
        <w:rPr>
          <w:sz w:val="24"/>
          <w:szCs w:val="24"/>
        </w:rPr>
        <w:t>přijímána pozitivně</w:t>
      </w:r>
      <w:r>
        <w:rPr>
          <w:sz w:val="24"/>
          <w:szCs w:val="24"/>
        </w:rPr>
        <w:t>,</w:t>
      </w:r>
      <w:r w:rsidRPr="00C842EF">
        <w:rPr>
          <w:sz w:val="24"/>
          <w:szCs w:val="24"/>
        </w:rPr>
        <w:t xml:space="preserve"> jako cesta ke sladění představ školy a rodičů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>o vzdělávacích prioritách a jako pobídka ke zlepšování škol pod tlakem rodičů, kteří si školu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 xml:space="preserve">pro své děti vybírají. </w:t>
      </w:r>
      <w:r>
        <w:rPr>
          <w:sz w:val="24"/>
          <w:szCs w:val="24"/>
        </w:rPr>
        <w:t>Cílem bylo podpořit rozvoj nadaných dětí a žáků a úspěšně konkurovat rozvinutým ekonomikám.</w:t>
      </w:r>
      <w:r w:rsidR="00CC604F">
        <w:rPr>
          <w:sz w:val="24"/>
          <w:szCs w:val="24"/>
        </w:rPr>
        <w:t xml:space="preserve"> Postupem času se ale do pozornosti odborníků dostal důraz na rovnost v oblasti vzdělávání a následně také důraz na podporu inkluzivních forem kvalitního vzdělávání, umožňujících bezproblémové začlenění osob, jakkoliv </w:t>
      </w:r>
      <w:r w:rsidR="00FF176F">
        <w:rPr>
          <w:sz w:val="24"/>
          <w:szCs w:val="24"/>
        </w:rPr>
        <w:t>z</w:t>
      </w:r>
      <w:r w:rsidR="00CC604F">
        <w:rPr>
          <w:sz w:val="24"/>
          <w:szCs w:val="24"/>
        </w:rPr>
        <w:t xml:space="preserve">nevýhodněných. </w:t>
      </w:r>
    </w:p>
    <w:p w:rsidR="00181A63" w:rsidRDefault="00181A63" w:rsidP="00A02A1D">
      <w:pPr>
        <w:spacing w:line="360" w:lineRule="auto"/>
        <w:jc w:val="both"/>
        <w:rPr>
          <w:sz w:val="24"/>
          <w:szCs w:val="24"/>
        </w:rPr>
      </w:pPr>
    </w:p>
    <w:p w:rsidR="00E523CB" w:rsidRDefault="00181A63" w:rsidP="00A02A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842EF">
        <w:rPr>
          <w:sz w:val="24"/>
          <w:szCs w:val="24"/>
        </w:rPr>
        <w:t>dchody do výběrových</w:t>
      </w:r>
      <w:r>
        <w:rPr>
          <w:sz w:val="24"/>
          <w:szCs w:val="24"/>
        </w:rPr>
        <w:t xml:space="preserve"> </w:t>
      </w:r>
      <w:r w:rsidRPr="00C842EF">
        <w:rPr>
          <w:sz w:val="24"/>
          <w:szCs w:val="24"/>
        </w:rPr>
        <w:t xml:space="preserve">škol </w:t>
      </w:r>
      <w:r w:rsidR="003B7240">
        <w:rPr>
          <w:sz w:val="24"/>
          <w:szCs w:val="24"/>
        </w:rPr>
        <w:t xml:space="preserve">začaly být </w:t>
      </w:r>
      <w:r w:rsidR="00E523CB">
        <w:rPr>
          <w:sz w:val="24"/>
          <w:szCs w:val="24"/>
        </w:rPr>
        <w:t>nahlíženy</w:t>
      </w:r>
      <w:r w:rsidRPr="00C842EF">
        <w:rPr>
          <w:sz w:val="24"/>
          <w:szCs w:val="24"/>
        </w:rPr>
        <w:t xml:space="preserve"> spíše</w:t>
      </w:r>
      <w:r w:rsidR="00E523CB">
        <w:rPr>
          <w:sz w:val="24"/>
          <w:szCs w:val="24"/>
        </w:rPr>
        <w:t xml:space="preserve"> v souvislosti se</w:t>
      </w:r>
      <w:r w:rsidRPr="00C842EF">
        <w:rPr>
          <w:sz w:val="24"/>
          <w:szCs w:val="24"/>
        </w:rPr>
        <w:t xml:space="preserve"> socioekonomickým zázemím </w:t>
      </w:r>
      <w:r>
        <w:rPr>
          <w:sz w:val="24"/>
          <w:szCs w:val="24"/>
        </w:rPr>
        <w:t xml:space="preserve">žáků, </w:t>
      </w:r>
      <w:r w:rsidRPr="00C842EF">
        <w:rPr>
          <w:sz w:val="24"/>
          <w:szCs w:val="24"/>
        </w:rPr>
        <w:t>než schopnostmi či předpoklady</w:t>
      </w:r>
      <w:r>
        <w:rPr>
          <w:sz w:val="24"/>
          <w:szCs w:val="24"/>
        </w:rPr>
        <w:t xml:space="preserve">. </w:t>
      </w:r>
      <w:r w:rsidR="00E523CB">
        <w:rPr>
          <w:sz w:val="24"/>
          <w:szCs w:val="24"/>
        </w:rPr>
        <w:t>Bylo poukazováno na</w:t>
      </w:r>
      <w:r>
        <w:rPr>
          <w:sz w:val="24"/>
          <w:szCs w:val="24"/>
        </w:rPr>
        <w:t> </w:t>
      </w:r>
      <w:r w:rsidR="00E523CB">
        <w:rPr>
          <w:sz w:val="24"/>
          <w:szCs w:val="24"/>
        </w:rPr>
        <w:t xml:space="preserve">z tohoto plynoucí </w:t>
      </w:r>
      <w:r w:rsidR="00836D85">
        <w:rPr>
          <w:sz w:val="24"/>
          <w:szCs w:val="24"/>
        </w:rPr>
        <w:t xml:space="preserve">nežádoucí </w:t>
      </w:r>
      <w:r w:rsidR="003251A7">
        <w:rPr>
          <w:sz w:val="24"/>
          <w:szCs w:val="24"/>
        </w:rPr>
        <w:t>nárůst</w:t>
      </w:r>
      <w:r>
        <w:rPr>
          <w:sz w:val="24"/>
          <w:szCs w:val="24"/>
        </w:rPr>
        <w:t xml:space="preserve"> nerovnosti mezi lidmi a pokles sociální soudržnosti. Proto </w:t>
      </w:r>
      <w:r w:rsidR="00E523CB">
        <w:rPr>
          <w:sz w:val="24"/>
          <w:szCs w:val="24"/>
        </w:rPr>
        <w:t>byla zahájena aktivní podpora rovnosti ve</w:t>
      </w:r>
      <w:r>
        <w:rPr>
          <w:sz w:val="24"/>
          <w:szCs w:val="24"/>
        </w:rPr>
        <w:t xml:space="preserve"> vzdělávání (v použitých metodách, procesech, </w:t>
      </w:r>
      <w:r w:rsidR="00E523CB">
        <w:rPr>
          <w:sz w:val="24"/>
          <w:szCs w:val="24"/>
        </w:rPr>
        <w:t xml:space="preserve">podpoře dobrého </w:t>
      </w:r>
      <w:r>
        <w:rPr>
          <w:sz w:val="24"/>
          <w:szCs w:val="24"/>
        </w:rPr>
        <w:t>klimatu škol) tak, aby každé dítě či žák měli možnost rozvinout plně svůj potenciál bez ohledu na své zdravotní či socioekonomické odlišnosti</w:t>
      </w:r>
      <w:r w:rsidRPr="00C962CF">
        <w:rPr>
          <w:sz w:val="24"/>
          <w:szCs w:val="24"/>
        </w:rPr>
        <w:t>.</w:t>
      </w:r>
      <w:r w:rsidR="00E523CB" w:rsidRPr="00C962CF">
        <w:rPr>
          <w:sz w:val="24"/>
          <w:szCs w:val="24"/>
        </w:rPr>
        <w:t xml:space="preserve"> Moderní inkluzivní </w:t>
      </w:r>
      <w:r w:rsidR="00E523CB" w:rsidRPr="001B4345">
        <w:rPr>
          <w:sz w:val="24"/>
          <w:szCs w:val="24"/>
        </w:rPr>
        <w:t>(n</w:t>
      </w:r>
      <w:r w:rsidR="001B4345" w:rsidRPr="001B4345">
        <w:rPr>
          <w:sz w:val="24"/>
          <w:szCs w:val="24"/>
        </w:rPr>
        <w:t>ikoliv</w:t>
      </w:r>
      <w:r w:rsidR="00E523CB" w:rsidRPr="001B4345">
        <w:rPr>
          <w:sz w:val="24"/>
          <w:szCs w:val="24"/>
        </w:rPr>
        <w:t xml:space="preserve"> jen integrativní) </w:t>
      </w:r>
      <w:r w:rsidR="00E523CB" w:rsidRPr="00C962CF">
        <w:rPr>
          <w:sz w:val="24"/>
          <w:szCs w:val="24"/>
        </w:rPr>
        <w:t>vzdělávání má být prov</w:t>
      </w:r>
      <w:r w:rsidR="00836D85">
        <w:rPr>
          <w:sz w:val="24"/>
          <w:szCs w:val="24"/>
        </w:rPr>
        <w:t>áděno</w:t>
      </w:r>
      <w:r w:rsidR="00E523CB" w:rsidRPr="00C962CF">
        <w:rPr>
          <w:sz w:val="24"/>
          <w:szCs w:val="24"/>
        </w:rPr>
        <w:t xml:space="preserve"> formou, která je pro všechny zúčastněné obohacující.</w:t>
      </w:r>
    </w:p>
    <w:p w:rsidR="00181A63" w:rsidRDefault="00181A63" w:rsidP="00A02A1D">
      <w:pPr>
        <w:spacing w:line="360" w:lineRule="auto"/>
        <w:jc w:val="both"/>
        <w:rPr>
          <w:sz w:val="24"/>
          <w:szCs w:val="24"/>
        </w:rPr>
      </w:pPr>
    </w:p>
    <w:p w:rsidR="004663C3" w:rsidRDefault="006C31C9" w:rsidP="00A02A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Projekty MAP </w:t>
      </w:r>
      <w:r w:rsidR="00836D85">
        <w:rPr>
          <w:sz w:val="24"/>
          <w:szCs w:val="24"/>
        </w:rPr>
        <w:t xml:space="preserve">proto </w:t>
      </w:r>
      <w:r>
        <w:rPr>
          <w:sz w:val="24"/>
          <w:szCs w:val="24"/>
        </w:rPr>
        <w:t xml:space="preserve">podporují prostřednictvím vzájemné spolupráce a společného místního akčního plánování lokálních aktérů rozvoj moderního inkluzivního vzdělávání </w:t>
      </w:r>
      <w:r w:rsidR="00A94A34">
        <w:rPr>
          <w:sz w:val="24"/>
          <w:szCs w:val="24"/>
        </w:rPr>
        <w:t>v řešeném území.</w:t>
      </w:r>
      <w:r w:rsidR="00E21E13">
        <w:rPr>
          <w:sz w:val="24"/>
          <w:szCs w:val="24"/>
        </w:rPr>
        <w:t xml:space="preserve"> Jedn</w:t>
      </w:r>
      <w:r w:rsidR="00370F17">
        <w:rPr>
          <w:sz w:val="24"/>
          <w:szCs w:val="24"/>
        </w:rPr>
        <w:t xml:space="preserve">ím </w:t>
      </w:r>
      <w:r w:rsidR="00E21E13">
        <w:rPr>
          <w:sz w:val="24"/>
          <w:szCs w:val="24"/>
        </w:rPr>
        <w:t>z </w:t>
      </w:r>
      <w:r w:rsidR="00370F17">
        <w:rPr>
          <w:sz w:val="24"/>
          <w:szCs w:val="24"/>
        </w:rPr>
        <w:t>úkolů</w:t>
      </w:r>
      <w:r w:rsidR="00E21E13">
        <w:rPr>
          <w:sz w:val="24"/>
          <w:szCs w:val="24"/>
        </w:rPr>
        <w:t xml:space="preserve"> realizačních týmů MAP II je také sledovat stav rovných příležitostí ve vzdělávání v oblastech specifikovaných </w:t>
      </w:r>
      <w:r w:rsidR="00370F17">
        <w:rPr>
          <w:sz w:val="24"/>
          <w:szCs w:val="24"/>
        </w:rPr>
        <w:t xml:space="preserve">blíže </w:t>
      </w:r>
      <w:r w:rsidR="00E21E13">
        <w:rPr>
          <w:sz w:val="24"/>
          <w:szCs w:val="24"/>
        </w:rPr>
        <w:t xml:space="preserve">v dokumentu Metodika rovných příležitostí </w:t>
      </w:r>
      <w:r w:rsidR="00F54427">
        <w:rPr>
          <w:sz w:val="24"/>
          <w:szCs w:val="24"/>
        </w:rPr>
        <w:t>ve vzdělávání pro prioritní osu 3 OP VVV (</w:t>
      </w:r>
      <w:r w:rsidR="00F54427" w:rsidRPr="00F54427">
        <w:rPr>
          <w:sz w:val="24"/>
          <w:szCs w:val="24"/>
        </w:rPr>
        <w:t>Č. j.: MSMT-</w:t>
      </w:r>
      <w:r w:rsidR="00F54427" w:rsidRPr="00F54427">
        <w:rPr>
          <w:sz w:val="24"/>
          <w:szCs w:val="24"/>
        </w:rPr>
        <w:lastRenderedPageBreak/>
        <w:t>34985/2017-2</w:t>
      </w:r>
      <w:r w:rsidR="00F54427">
        <w:rPr>
          <w:sz w:val="24"/>
          <w:szCs w:val="24"/>
        </w:rPr>
        <w:t xml:space="preserve">) </w:t>
      </w:r>
      <w:r w:rsidR="00E21E13">
        <w:rPr>
          <w:sz w:val="24"/>
          <w:szCs w:val="24"/>
        </w:rPr>
        <w:t xml:space="preserve">a </w:t>
      </w:r>
      <w:r w:rsidR="00370F17">
        <w:rPr>
          <w:sz w:val="24"/>
          <w:szCs w:val="24"/>
        </w:rPr>
        <w:t xml:space="preserve">v příloze této metodiky nazvané </w:t>
      </w:r>
      <w:r w:rsidR="00E21E13">
        <w:rPr>
          <w:sz w:val="24"/>
          <w:szCs w:val="24"/>
        </w:rPr>
        <w:t xml:space="preserve">Kodex školy. </w:t>
      </w:r>
      <w:r w:rsidR="00C962CF">
        <w:rPr>
          <w:sz w:val="24"/>
          <w:szCs w:val="24"/>
        </w:rPr>
        <w:t>Metodika říká, čeho je třeba si všímat, Kodex školy pak v sobě shrnuje výsledek dosavadní odborné diskuse a dává jasný návod</w:t>
      </w:r>
      <w:r w:rsidR="00711A59">
        <w:rPr>
          <w:sz w:val="24"/>
          <w:szCs w:val="24"/>
        </w:rPr>
        <w:t>,</w:t>
      </w:r>
      <w:r w:rsidR="00C962CF">
        <w:rPr>
          <w:sz w:val="24"/>
          <w:szCs w:val="24"/>
        </w:rPr>
        <w:t xml:space="preserve"> oč školy mají usilovat a jaké charakteristiky by měla mít kvalitní a férová škola.</w:t>
      </w:r>
      <w:r w:rsidR="004663C3">
        <w:rPr>
          <w:sz w:val="24"/>
          <w:szCs w:val="24"/>
        </w:rPr>
        <w:t xml:space="preserve"> </w:t>
      </w:r>
    </w:p>
    <w:p w:rsidR="004663C3" w:rsidRDefault="004663C3" w:rsidP="00A02A1D">
      <w:pPr>
        <w:spacing w:line="360" w:lineRule="auto"/>
        <w:jc w:val="both"/>
        <w:rPr>
          <w:sz w:val="24"/>
          <w:szCs w:val="24"/>
        </w:rPr>
      </w:pPr>
    </w:p>
    <w:p w:rsidR="006C31C9" w:rsidRDefault="004663C3" w:rsidP="00A02A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projektu MAP je však možné a vhodné sledovat parametry rovných příležitostí jen v některých oblastech, kde lze alespoň částečně společným úsilím na místní úrovni podmínky vzdělávání zlepšit. V souvislosti s cíleným navyšováním inkluzivity českých škol jde především o možnost rozvoje potenciálu každého dítěte a žáka bez ohledu na jeho/její případná znevýhodnění plynoucí z odlišných individuálních zdravotních, socioekonomických, kulturních a jazykových faktorů.</w:t>
      </w:r>
    </w:p>
    <w:p w:rsidR="002B46C0" w:rsidRDefault="002B46C0" w:rsidP="00A02A1D">
      <w:pPr>
        <w:spacing w:line="360" w:lineRule="auto"/>
        <w:jc w:val="both"/>
        <w:rPr>
          <w:sz w:val="24"/>
          <w:szCs w:val="24"/>
        </w:rPr>
      </w:pPr>
    </w:p>
    <w:p w:rsidR="002B46C0" w:rsidRDefault="002B46C0" w:rsidP="00A02A1D">
      <w:pPr>
        <w:spacing w:line="360" w:lineRule="auto"/>
        <w:jc w:val="both"/>
        <w:rPr>
          <w:sz w:val="24"/>
          <w:szCs w:val="24"/>
        </w:rPr>
      </w:pPr>
    </w:p>
    <w:p w:rsidR="006C31C9" w:rsidRPr="0092763A" w:rsidRDefault="00E1407D" w:rsidP="00A02A1D">
      <w:pPr>
        <w:pStyle w:val="Nadpis1"/>
        <w:jc w:val="both"/>
        <w:rPr>
          <w:b/>
        </w:rPr>
      </w:pPr>
      <w:bookmarkStart w:id="1" w:name="_Toc48334610"/>
      <w:r w:rsidRPr="0092763A">
        <w:t>P</w:t>
      </w:r>
      <w:r w:rsidR="001B4345" w:rsidRPr="0092763A">
        <w:t>ODKLADY A VSTUPNÍ</w:t>
      </w:r>
      <w:r w:rsidR="001B4345" w:rsidRPr="0092763A">
        <w:rPr>
          <w:b/>
        </w:rPr>
        <w:t xml:space="preserve"> </w:t>
      </w:r>
      <w:r w:rsidR="001B4345" w:rsidRPr="0092763A">
        <w:t>DATA</w:t>
      </w:r>
      <w:bookmarkEnd w:id="1"/>
      <w:r w:rsidR="001B4345" w:rsidRPr="0092763A">
        <w:t xml:space="preserve"> </w:t>
      </w:r>
    </w:p>
    <w:p w:rsidR="002F4494" w:rsidRDefault="002F4494" w:rsidP="00A02A1D">
      <w:pPr>
        <w:jc w:val="both"/>
      </w:pPr>
    </w:p>
    <w:p w:rsidR="002F4494" w:rsidRDefault="002F4494" w:rsidP="00A02A1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podklady </w:t>
      </w:r>
      <w:r w:rsidR="00836D85">
        <w:rPr>
          <w:sz w:val="24"/>
          <w:szCs w:val="24"/>
        </w:rPr>
        <w:t xml:space="preserve">pro zjišťování stavu rovných příležitostí a příčin </w:t>
      </w:r>
      <w:r w:rsidR="00F278CB">
        <w:rPr>
          <w:sz w:val="24"/>
          <w:szCs w:val="24"/>
        </w:rPr>
        <w:t>identifikovaných problémů</w:t>
      </w:r>
      <w:r w:rsidR="00836D85">
        <w:rPr>
          <w:sz w:val="24"/>
          <w:szCs w:val="24"/>
        </w:rPr>
        <w:t xml:space="preserve"> </w:t>
      </w:r>
      <w:r w:rsidR="00F278CB">
        <w:rPr>
          <w:sz w:val="24"/>
          <w:szCs w:val="24"/>
        </w:rPr>
        <w:t xml:space="preserve">v území relevantním pro projekt MAP II MČ Praha 22 byly </w:t>
      </w:r>
      <w:r>
        <w:rPr>
          <w:sz w:val="24"/>
          <w:szCs w:val="24"/>
        </w:rPr>
        <w:t xml:space="preserve">využity </w:t>
      </w:r>
      <w:r w:rsidRPr="002F4494">
        <w:rPr>
          <w:sz w:val="24"/>
          <w:szCs w:val="24"/>
        </w:rPr>
        <w:t>Výsled</w:t>
      </w:r>
      <w:r>
        <w:rPr>
          <w:sz w:val="24"/>
          <w:szCs w:val="24"/>
        </w:rPr>
        <w:t>ky</w:t>
      </w:r>
      <w:r w:rsidRPr="002F4494">
        <w:rPr>
          <w:sz w:val="24"/>
          <w:szCs w:val="24"/>
        </w:rPr>
        <w:t xml:space="preserve"> dotazníkového šetření potřeb mateřských škol v rámci </w:t>
      </w:r>
      <w:r>
        <w:rPr>
          <w:sz w:val="24"/>
          <w:szCs w:val="24"/>
        </w:rPr>
        <w:t>p</w:t>
      </w:r>
      <w:r w:rsidRPr="002F4494">
        <w:rPr>
          <w:sz w:val="24"/>
          <w:szCs w:val="24"/>
        </w:rPr>
        <w:t>rojektu Šablony I a II OP VVV v jednotlivých ORP</w:t>
      </w:r>
      <w:r>
        <w:rPr>
          <w:sz w:val="24"/>
          <w:szCs w:val="24"/>
        </w:rPr>
        <w:t xml:space="preserve"> a </w:t>
      </w:r>
      <w:r w:rsidRPr="002F4494">
        <w:rPr>
          <w:sz w:val="24"/>
          <w:szCs w:val="24"/>
        </w:rPr>
        <w:t xml:space="preserve">Výsledky dotazníkového šetření potřeb </w:t>
      </w:r>
      <w:r>
        <w:rPr>
          <w:sz w:val="24"/>
          <w:szCs w:val="24"/>
        </w:rPr>
        <w:t>základních</w:t>
      </w:r>
      <w:r w:rsidRPr="002F4494">
        <w:rPr>
          <w:sz w:val="24"/>
          <w:szCs w:val="24"/>
        </w:rPr>
        <w:t xml:space="preserve"> škol v rámci projektu Šablony I a II OP VVV v jednotlivých ORP</w:t>
      </w:r>
      <w:r>
        <w:rPr>
          <w:sz w:val="24"/>
          <w:szCs w:val="24"/>
        </w:rPr>
        <w:t xml:space="preserve"> (</w:t>
      </w:r>
      <w:r w:rsidR="00F278CB">
        <w:rPr>
          <w:sz w:val="24"/>
          <w:szCs w:val="24"/>
        </w:rPr>
        <w:t xml:space="preserve">realizovaného </w:t>
      </w:r>
      <w:r>
        <w:rPr>
          <w:sz w:val="24"/>
          <w:szCs w:val="24"/>
        </w:rPr>
        <w:t xml:space="preserve">MŠMT) s daty </w:t>
      </w:r>
      <w:r w:rsidR="003251A7">
        <w:rPr>
          <w:sz w:val="24"/>
          <w:szCs w:val="24"/>
        </w:rPr>
        <w:t xml:space="preserve">zpracovanými </w:t>
      </w:r>
      <w:r>
        <w:rPr>
          <w:sz w:val="24"/>
          <w:szCs w:val="24"/>
        </w:rPr>
        <w:t>k listopadu 2019</w:t>
      </w:r>
      <w:r w:rsidR="000357AC">
        <w:rPr>
          <w:sz w:val="24"/>
          <w:szCs w:val="24"/>
        </w:rPr>
        <w:t xml:space="preserve">. Nejvíce informací pochází z vlastních </w:t>
      </w:r>
      <w:r w:rsidR="004271E0">
        <w:rPr>
          <w:sz w:val="24"/>
          <w:szCs w:val="24"/>
        </w:rPr>
        <w:t>dotazníkových šetření realizačního týmu v oblasti sběru dat požadovaných na základě již zmíněné Metodiky rovných příležitostí, dotazníkového šetření monitorujícího překážky v naplňování Kodexu škol a přenosu informací o potřebách škol do MAP</w:t>
      </w:r>
      <w:r w:rsidR="000357AC">
        <w:rPr>
          <w:sz w:val="24"/>
          <w:szCs w:val="24"/>
        </w:rPr>
        <w:t xml:space="preserve">, realizovaných </w:t>
      </w:r>
      <w:r w:rsidR="004271E0">
        <w:rPr>
          <w:sz w:val="24"/>
          <w:szCs w:val="24"/>
        </w:rPr>
        <w:t>v březnu 2019</w:t>
      </w:r>
      <w:r w:rsidR="000357AC">
        <w:rPr>
          <w:sz w:val="24"/>
          <w:szCs w:val="24"/>
        </w:rPr>
        <w:t>. Tyto postřehy pak byly doplněny daty získanými prostřednictvím dotazníkového šetření</w:t>
      </w:r>
      <w:r w:rsidR="00492CF7">
        <w:rPr>
          <w:sz w:val="24"/>
          <w:szCs w:val="24"/>
        </w:rPr>
        <w:t xml:space="preserve"> </w:t>
      </w:r>
      <w:r w:rsidR="00492CF7" w:rsidRPr="00492CF7">
        <w:rPr>
          <w:sz w:val="24"/>
          <w:szCs w:val="24"/>
        </w:rPr>
        <w:t>Spoluprác</w:t>
      </w:r>
      <w:bookmarkStart w:id="2" w:name="_GoBack"/>
      <w:bookmarkEnd w:id="2"/>
      <w:r w:rsidR="00492CF7" w:rsidRPr="00492CF7">
        <w:rPr>
          <w:sz w:val="24"/>
          <w:szCs w:val="24"/>
        </w:rPr>
        <w:t>e se školou a komunikace mezi rodiči, učiteli a školou</w:t>
      </w:r>
      <w:r w:rsidR="00430CE0">
        <w:rPr>
          <w:sz w:val="24"/>
          <w:szCs w:val="24"/>
        </w:rPr>
        <w:t>,</w:t>
      </w:r>
      <w:r w:rsidR="00492CF7">
        <w:rPr>
          <w:sz w:val="24"/>
          <w:szCs w:val="24"/>
        </w:rPr>
        <w:t xml:space="preserve"> vyhodnoceného v květnu 2020. Poslední dotazníkové šetření dokresluje na základě 1 </w:t>
      </w:r>
      <w:r w:rsidR="00430CE0">
        <w:rPr>
          <w:sz w:val="24"/>
          <w:szCs w:val="24"/>
        </w:rPr>
        <w:t>410</w:t>
      </w:r>
      <w:r w:rsidR="00492CF7">
        <w:rPr>
          <w:sz w:val="24"/>
          <w:szCs w:val="24"/>
        </w:rPr>
        <w:t xml:space="preserve"> vyplněných dotazníků informace o komunikaci a spolupráci mezi rodiči, učiteli a školou a přibližuje také vnímání atmosféry školy těmito skupinami.</w:t>
      </w:r>
    </w:p>
    <w:p w:rsidR="002F4494" w:rsidRDefault="002F4494" w:rsidP="00A02A1D">
      <w:pPr>
        <w:spacing w:line="360" w:lineRule="auto"/>
        <w:jc w:val="both"/>
        <w:rPr>
          <w:sz w:val="24"/>
          <w:szCs w:val="24"/>
        </w:rPr>
      </w:pPr>
    </w:p>
    <w:p w:rsidR="00C842EF" w:rsidRPr="00C842EF" w:rsidRDefault="00C842EF" w:rsidP="00A02A1D">
      <w:pPr>
        <w:jc w:val="both"/>
        <w:rPr>
          <w:sz w:val="24"/>
          <w:szCs w:val="24"/>
        </w:rPr>
      </w:pPr>
    </w:p>
    <w:p w:rsidR="00C842EF" w:rsidRDefault="00C842EF" w:rsidP="00A02A1D">
      <w:pPr>
        <w:jc w:val="both"/>
        <w:rPr>
          <w:sz w:val="24"/>
          <w:szCs w:val="24"/>
        </w:rPr>
      </w:pPr>
    </w:p>
    <w:p w:rsidR="003954B7" w:rsidRDefault="003954B7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597F" w:rsidRDefault="00C0597F" w:rsidP="00A02A1D">
      <w:pPr>
        <w:pStyle w:val="Nadpis1"/>
      </w:pPr>
      <w:bookmarkStart w:id="3" w:name="_Toc48334611"/>
      <w:r>
        <w:lastRenderedPageBreak/>
        <w:t>PŘEDŠKOLNÍ VZDĚLÁVÁNÍ</w:t>
      </w:r>
      <w:bookmarkEnd w:id="3"/>
    </w:p>
    <w:p w:rsidR="007F34CB" w:rsidRDefault="00A02A1D" w:rsidP="00A02A1D">
      <w:pPr>
        <w:pStyle w:val="Nadpis1"/>
      </w:pPr>
      <w:bookmarkStart w:id="4" w:name="_Toc48334612"/>
      <w:r w:rsidRPr="002F4494">
        <w:t>Výsled</w:t>
      </w:r>
      <w:r>
        <w:t>ky</w:t>
      </w:r>
      <w:r w:rsidRPr="002F4494">
        <w:t xml:space="preserve"> </w:t>
      </w:r>
      <w:bookmarkStart w:id="5" w:name="_Hlk48077811"/>
      <w:r w:rsidRPr="002F4494">
        <w:t xml:space="preserve">dotazníkového šetření potřeb mateřských škol v rámci </w:t>
      </w:r>
      <w:r>
        <w:t>p</w:t>
      </w:r>
      <w:r w:rsidRPr="002F4494">
        <w:t>rojektu Šablony I a II OP VVV v jednotlivých ORP</w:t>
      </w:r>
      <w:r w:rsidR="007A2365">
        <w:t xml:space="preserve"> </w:t>
      </w:r>
      <w:bookmarkEnd w:id="5"/>
      <w:r w:rsidR="007A2365">
        <w:t>– srovnání úvodního šetření Šablony I a aktuálního šetření</w:t>
      </w:r>
      <w:bookmarkEnd w:id="4"/>
    </w:p>
    <w:p w:rsidR="00A02A1D" w:rsidRDefault="00A02A1D" w:rsidP="00A02A1D">
      <w:pPr>
        <w:jc w:val="both"/>
        <w:rPr>
          <w:sz w:val="24"/>
          <w:szCs w:val="24"/>
        </w:rPr>
      </w:pPr>
    </w:p>
    <w:p w:rsidR="00C0597F" w:rsidRDefault="00C0597F" w:rsidP="00A02A1D">
      <w:pPr>
        <w:jc w:val="both"/>
        <w:rPr>
          <w:sz w:val="24"/>
          <w:szCs w:val="24"/>
        </w:rPr>
      </w:pPr>
    </w:p>
    <w:p w:rsidR="00C0597F" w:rsidRDefault="00C0597F" w:rsidP="00A02A1D">
      <w:pPr>
        <w:jc w:val="both"/>
        <w:rPr>
          <w:sz w:val="24"/>
          <w:szCs w:val="24"/>
        </w:rPr>
      </w:pPr>
      <w:r w:rsidRPr="00C0597F">
        <w:rPr>
          <w:sz w:val="24"/>
          <w:szCs w:val="24"/>
        </w:rPr>
        <w:t>VÝSTUPY Z DOTAZNÍKOVÉHO ŠETŘENÍ POTŘEB MATEŘSKÝCH ŠKOL - srovnání úvodního šetření Šablony I a aktuálního šetření</w:t>
      </w:r>
      <w:r>
        <w:rPr>
          <w:sz w:val="24"/>
          <w:szCs w:val="24"/>
        </w:rPr>
        <w:t xml:space="preserve"> (aktuální šetření data k 10. 10. 2019)</w:t>
      </w:r>
      <w:r w:rsidR="004D6486">
        <w:rPr>
          <w:sz w:val="24"/>
          <w:szCs w:val="24"/>
        </w:rPr>
        <w:t>. Dotazník kompletně vyplnilo 8 z 9 MŠ.</w:t>
      </w:r>
      <w:r w:rsidR="007A2365">
        <w:rPr>
          <w:sz w:val="24"/>
          <w:szCs w:val="24"/>
        </w:rPr>
        <w:t xml:space="preserve"> Z celkového srovnání tohoto komplexního dotazníkového šetření jsou vzhledem k uplatňování rovných příležitostí zajímavé zejména tabulková srovnání pokroku v hlavních oblastech podporovaných z OP VVV</w:t>
      </w:r>
      <w:r w:rsidR="007D19D0">
        <w:rPr>
          <w:sz w:val="24"/>
          <w:szCs w:val="24"/>
        </w:rPr>
        <w:t xml:space="preserve"> (TABULKA Č. 2</w:t>
      </w:r>
      <w:r w:rsidR="002A4508">
        <w:rPr>
          <w:sz w:val="24"/>
          <w:szCs w:val="24"/>
        </w:rPr>
        <w:t xml:space="preserve"> a TABULKA Č. 3</w:t>
      </w:r>
      <w:r w:rsidR="007D19D0">
        <w:rPr>
          <w:sz w:val="24"/>
          <w:szCs w:val="24"/>
        </w:rPr>
        <w:t>), podpora inkluzivního - společného vzdělávání (TABULKA Č. 4), další otázky související s podporou inkluzivního vzdělávání v</w:t>
      </w:r>
      <w:r w:rsidR="00142456">
        <w:rPr>
          <w:sz w:val="24"/>
          <w:szCs w:val="24"/>
        </w:rPr>
        <w:t xml:space="preserve"> MŠ (TABULKA Č. 4.A: </w:t>
      </w:r>
      <w:r w:rsidR="00142456" w:rsidRPr="00142456">
        <w:rPr>
          <w:sz w:val="24"/>
          <w:szCs w:val="24"/>
        </w:rPr>
        <w:t>Využívání školních a školských odborných služeb nebo služeb jiného subjektu podílejícího se na vzdělávání školami a hodnocení kvality spolupráce</w:t>
      </w:r>
      <w:r w:rsidR="00142456">
        <w:rPr>
          <w:sz w:val="24"/>
          <w:szCs w:val="24"/>
        </w:rPr>
        <w:t xml:space="preserve"> a TABULKA Č</w:t>
      </w:r>
      <w:r w:rsidR="007A2365">
        <w:rPr>
          <w:sz w:val="24"/>
          <w:szCs w:val="24"/>
        </w:rPr>
        <w:t>.</w:t>
      </w:r>
      <w:r w:rsidR="00142456">
        <w:rPr>
          <w:sz w:val="24"/>
          <w:szCs w:val="24"/>
        </w:rPr>
        <w:t xml:space="preserve"> 4.B: Personální zajištění) a podpora sociálních a občanských dovedností a dalších klíčových kompetencí (TABULKA Č. 19).</w:t>
      </w:r>
      <w:r w:rsidR="00AD5721">
        <w:rPr>
          <w:sz w:val="24"/>
          <w:szCs w:val="24"/>
        </w:rPr>
        <w:t xml:space="preserve"> Červenou barvou jsou v tabulkách zvýrazněny výsledky pod průměrnou hodnotou v rámci ČR.</w:t>
      </w:r>
    </w:p>
    <w:p w:rsidR="00C0597F" w:rsidRDefault="00C0597F" w:rsidP="00A02A1D">
      <w:pPr>
        <w:jc w:val="both"/>
        <w:rPr>
          <w:sz w:val="24"/>
          <w:szCs w:val="24"/>
        </w:rPr>
      </w:pPr>
    </w:p>
    <w:p w:rsidR="00277EB8" w:rsidRPr="00277EB8" w:rsidRDefault="002A539A" w:rsidP="00A02A1D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 w:bidi="ar-SA"/>
        </w:rPr>
      </w:pPr>
      <w:r w:rsidRPr="00277EB8">
        <w:rPr>
          <w:sz w:val="16"/>
          <w:szCs w:val="16"/>
        </w:rPr>
        <w:fldChar w:fldCharType="begin"/>
      </w:r>
      <w:r w:rsidR="00277EB8" w:rsidRPr="00277EB8">
        <w:rPr>
          <w:sz w:val="16"/>
          <w:szCs w:val="16"/>
        </w:rPr>
        <w:instrText xml:space="preserve"> LINK </w:instrText>
      </w:r>
      <w:r w:rsidR="00391DB6">
        <w:rPr>
          <w:sz w:val="16"/>
          <w:szCs w:val="16"/>
        </w:rPr>
        <w:instrText xml:space="preserve">Excel.Sheet.12 "E:\\PRAHA 22\\Zpráva o stavu rovných příležitostí\\Agregvaná data\\MS_Praha22_1122 (1).xlsx" Oblasti_rozvoje!R18C2:R27C10 </w:instrText>
      </w:r>
      <w:r w:rsidR="00277EB8" w:rsidRPr="00277EB8">
        <w:rPr>
          <w:sz w:val="16"/>
          <w:szCs w:val="16"/>
        </w:rPr>
        <w:instrText xml:space="preserve">\a \f 4 \h  \* MERGEFORMAT </w:instrText>
      </w:r>
      <w:r w:rsidRPr="00277EB8">
        <w:rPr>
          <w:sz w:val="16"/>
          <w:szCs w:val="16"/>
        </w:rPr>
        <w:fldChar w:fldCharType="separate"/>
      </w: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668"/>
        <w:gridCol w:w="681"/>
        <w:gridCol w:w="865"/>
        <w:gridCol w:w="865"/>
        <w:gridCol w:w="668"/>
        <w:gridCol w:w="681"/>
        <w:gridCol w:w="1146"/>
        <w:gridCol w:w="1276"/>
      </w:tblGrid>
      <w:tr w:rsidR="00277EB8" w:rsidRPr="00277EB8" w:rsidTr="00AD5721">
        <w:trPr>
          <w:trHeight w:val="130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2: Hlavní oblasti podporované z OP</w:t>
            </w:r>
          </w:p>
        </w:tc>
        <w:tc>
          <w:tcPr>
            <w:tcW w:w="685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Průměrné hodnocení aktuálního stavu </w:t>
            </w: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1)</w:t>
            </w:r>
          </w:p>
        </w:tc>
      </w:tr>
      <w:tr w:rsidR="00277EB8" w:rsidRPr="00277EB8" w:rsidTr="00AD5721">
        <w:trPr>
          <w:trHeight w:val="75"/>
        </w:trPr>
        <w:tc>
          <w:tcPr>
            <w:tcW w:w="20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AD5721" w:rsidRPr="00277EB8" w:rsidTr="00AD5721">
        <w:trPr>
          <w:trHeight w:val="291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 hodnocení (aktuální šetření oproti úvodnímu)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 hodnocení (aktuální šetření oproti úvodnímu)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AD5721" w:rsidRPr="00277EB8" w:rsidTr="00AD5721">
        <w:trPr>
          <w:trHeight w:val="7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B8" w:rsidRPr="00277EB8" w:rsidRDefault="00277EB8" w:rsidP="00AD572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 Podpora inkluzivního/společného vzdělávání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11,7</w:t>
            </w:r>
            <w:r w:rsidR="001B553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2,52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2,77</w:t>
            </w:r>
          </w:p>
        </w:tc>
      </w:tr>
      <w:tr w:rsidR="00AD5721" w:rsidRPr="00277EB8" w:rsidTr="00AD5721">
        <w:trPr>
          <w:trHeight w:val="7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B8" w:rsidRPr="00277EB8" w:rsidRDefault="00277EB8" w:rsidP="00AD572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B. Podpora rozvoje čtenářské pregramotnosti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4,8</w:t>
            </w:r>
            <w:r w:rsidR="001B553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2,71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2,90</w:t>
            </w:r>
          </w:p>
        </w:tc>
      </w:tr>
      <w:tr w:rsidR="00AD5721" w:rsidRPr="00277EB8" w:rsidTr="00AD5721">
        <w:trPr>
          <w:trHeight w:val="7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B8" w:rsidRPr="00277EB8" w:rsidRDefault="00277EB8" w:rsidP="00AD572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C. Podpora rozvoje matematické pregramotnosti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0,41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18,6</w:t>
            </w:r>
            <w:r w:rsidR="001B553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2,71</w:t>
            </w:r>
          </w:p>
        </w:tc>
      </w:tr>
      <w:tr w:rsidR="00AD5721" w:rsidRPr="00277EB8" w:rsidTr="00AD5721">
        <w:trPr>
          <w:trHeight w:val="7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B8" w:rsidRPr="00277EB8" w:rsidRDefault="00277EB8" w:rsidP="00AD572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D. Podpora kompetencí k iniciativě a kreativitě dětí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</w:t>
            </w:r>
            <w:r w:rsidR="001B553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3,09</w:t>
            </w:r>
          </w:p>
        </w:tc>
      </w:tr>
      <w:tr w:rsidR="00AD5721" w:rsidRPr="00277EB8" w:rsidTr="00AD5721">
        <w:trPr>
          <w:trHeight w:val="75"/>
        </w:trPr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EB8" w:rsidRPr="00277EB8" w:rsidRDefault="00277EB8" w:rsidP="00AD5721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E. Podpora polytechnického vzdělávání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11,9</w:t>
            </w:r>
            <w:r w:rsidR="001B553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2,20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7EB8" w:rsidRPr="00277EB8" w:rsidRDefault="00277EB8" w:rsidP="00277EB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77EB8">
              <w:rPr>
                <w:rFonts w:eastAsia="Times New Roman"/>
                <w:sz w:val="16"/>
                <w:szCs w:val="16"/>
                <w:lang w:bidi="ar-SA"/>
              </w:rPr>
              <w:t>2,50</w:t>
            </w:r>
          </w:p>
        </w:tc>
      </w:tr>
    </w:tbl>
    <w:p w:rsidR="002A4508" w:rsidRDefault="002A539A" w:rsidP="002A4508">
      <w:pPr>
        <w:jc w:val="both"/>
        <w:rPr>
          <w:sz w:val="16"/>
          <w:szCs w:val="16"/>
        </w:rPr>
      </w:pPr>
      <w:r w:rsidRPr="00277EB8">
        <w:rPr>
          <w:sz w:val="16"/>
          <w:szCs w:val="16"/>
        </w:rPr>
        <w:fldChar w:fldCharType="end"/>
      </w: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p w:rsidR="002A4508" w:rsidRDefault="002A4508" w:rsidP="002A4508">
      <w:pPr>
        <w:jc w:val="both"/>
        <w:rPr>
          <w:sz w:val="16"/>
          <w:szCs w:val="16"/>
        </w:rPr>
      </w:pPr>
    </w:p>
    <w:tbl>
      <w:tblPr>
        <w:tblW w:w="82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681"/>
        <w:gridCol w:w="709"/>
        <w:gridCol w:w="978"/>
        <w:gridCol w:w="865"/>
        <w:gridCol w:w="850"/>
        <w:gridCol w:w="851"/>
        <w:gridCol w:w="850"/>
        <w:gridCol w:w="853"/>
      </w:tblGrid>
      <w:tr w:rsidR="002A4508" w:rsidRPr="002A4508" w:rsidTr="00AD5721">
        <w:trPr>
          <w:trHeight w:val="300"/>
        </w:trPr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lastRenderedPageBreak/>
              <w:t>TABULKA Č. 3: Další oblasti podporované z OP</w:t>
            </w:r>
          </w:p>
        </w:tc>
        <w:tc>
          <w:tcPr>
            <w:tcW w:w="6637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Průměrné hodnocení aktuálního stavu </w:t>
            </w: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2)</w:t>
            </w:r>
          </w:p>
        </w:tc>
      </w:tr>
      <w:tr w:rsidR="00AD5721" w:rsidRPr="002A4508" w:rsidTr="00AD5721">
        <w:trPr>
          <w:trHeight w:val="300"/>
        </w:trPr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AD5721" w:rsidRPr="002A4508" w:rsidTr="00AD5721">
        <w:trPr>
          <w:trHeight w:val="1275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 hodnocení (aktuální šetření oproti úvodnímu)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 hodnocení (aktuální šetření oproti úvodnímu)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2A4508" w:rsidRPr="002A4508" w:rsidTr="00AD5721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A. Jazykové vzdělávání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2A4508" w:rsidRPr="002A4508" w:rsidTr="00AD5721">
        <w:trPr>
          <w:trHeight w:val="300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B. Digitální kompetence pedagogických pracovníků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0,6</w:t>
            </w:r>
            <w:r w:rsidR="001B553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sz w:val="16"/>
                <w:szCs w:val="16"/>
                <w:lang w:bidi="ar-SA"/>
              </w:rPr>
              <w:t>2,89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sz w:val="16"/>
                <w:szCs w:val="16"/>
                <w:lang w:bidi="ar-SA"/>
              </w:rPr>
              <w:t>3,09</w:t>
            </w:r>
          </w:p>
        </w:tc>
      </w:tr>
      <w:tr w:rsidR="002A4508" w:rsidRPr="002A4508" w:rsidTr="00AD5721">
        <w:trPr>
          <w:trHeight w:val="315"/>
        </w:trPr>
        <w:tc>
          <w:tcPr>
            <w:tcW w:w="1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C. Sociální a občanské dovednosti a další klíčové kompetence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5,4</w:t>
            </w:r>
            <w:r w:rsidR="001B553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sz w:val="16"/>
                <w:szCs w:val="16"/>
                <w:lang w:bidi="ar-SA"/>
              </w:rPr>
              <w:t>3,04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A4508" w:rsidRPr="002A4508" w:rsidRDefault="002A4508" w:rsidP="002A450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2A4508">
              <w:rPr>
                <w:rFonts w:eastAsia="Times New Roman"/>
                <w:sz w:val="16"/>
                <w:szCs w:val="16"/>
                <w:lang w:bidi="ar-SA"/>
              </w:rPr>
              <w:t>3,20</w:t>
            </w:r>
          </w:p>
        </w:tc>
      </w:tr>
    </w:tbl>
    <w:p w:rsidR="002A4508" w:rsidRDefault="002A4508" w:rsidP="002A4508">
      <w:pPr>
        <w:jc w:val="both"/>
        <w:rPr>
          <w:sz w:val="16"/>
          <w:szCs w:val="16"/>
        </w:rPr>
      </w:pPr>
    </w:p>
    <w:p w:rsidR="002A4508" w:rsidRPr="002A4508" w:rsidRDefault="002A4508" w:rsidP="002A4508">
      <w:pPr>
        <w:jc w:val="both"/>
        <w:rPr>
          <w:sz w:val="16"/>
          <w:szCs w:val="16"/>
        </w:rPr>
      </w:pPr>
      <w:r>
        <w:rPr>
          <w:sz w:val="24"/>
          <w:szCs w:val="24"/>
        </w:rPr>
        <w:t>Poznámka:</w:t>
      </w:r>
    </w:p>
    <w:p w:rsidR="002A4508" w:rsidRPr="00AD5721" w:rsidRDefault="002A4508" w:rsidP="00AD5721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  <w:vertAlign w:val="superscript"/>
        </w:rPr>
        <w:t>1)</w:t>
      </w:r>
      <w:r w:rsidRPr="00AD5721">
        <w:rPr>
          <w:sz w:val="20"/>
          <w:szCs w:val="20"/>
        </w:rPr>
        <w:t xml:space="preserve"> Průměrné hodnocení aktuálního stavu v rámci ORP/kraje/republiky vychází z toho, jak MŠ hodnotily aktuální stav v době šetření v příslušných oddílech dotazníku (I.; II.; III. a IV.) na následující škále:</w:t>
      </w:r>
    </w:p>
    <w:p w:rsidR="002A4508" w:rsidRPr="00AD5721" w:rsidRDefault="002A4508" w:rsidP="00AD5721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1. Vůbec nebo téměř se neuplatňuje (tzn. stadium prvotních úvah, jak stav řešit)</w:t>
      </w:r>
    </w:p>
    <w:p w:rsidR="002A4508" w:rsidRPr="00AD5721" w:rsidRDefault="002A4508" w:rsidP="00AD5721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2. Rozvíjející se oblast (tzn. promyšlené části, počáteční realizace)</w:t>
      </w:r>
    </w:p>
    <w:p w:rsidR="002A4508" w:rsidRPr="00AD5721" w:rsidRDefault="002A4508" w:rsidP="00AD5721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3. Realizovaná oblast (tzn. funkční části systému realizovány na základní úrovni, je prostor na zlepšení)</w:t>
      </w:r>
    </w:p>
    <w:p w:rsidR="002A4508" w:rsidRPr="00AD5721" w:rsidRDefault="002A4508" w:rsidP="00AD5721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4. Ideální stav (tzn. funkční systém, vytvořené podmínky, zodpovědnost, pravidelnost, aktualizace na vnitřní i vnější podněty)</w:t>
      </w:r>
    </w:p>
    <w:p w:rsidR="00AD5721" w:rsidRPr="00AD5721" w:rsidRDefault="00AD5721" w:rsidP="002A4508">
      <w:pPr>
        <w:jc w:val="both"/>
        <w:rPr>
          <w:sz w:val="20"/>
          <w:szCs w:val="20"/>
        </w:rPr>
      </w:pPr>
    </w:p>
    <w:p w:rsidR="00AD5721" w:rsidRPr="00AD5721" w:rsidRDefault="00AD5721" w:rsidP="00AD5721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D5721">
        <w:rPr>
          <w:sz w:val="20"/>
          <w:szCs w:val="20"/>
        </w:rPr>
        <w:t>Červenou barvou jsou v tabulkách zvýrazněny výsledky pod průměrnou hodnotou v rámci ČR.</w:t>
      </w:r>
      <w:r>
        <w:rPr>
          <w:sz w:val="20"/>
          <w:szCs w:val="20"/>
        </w:rPr>
        <w:t>)</w:t>
      </w:r>
    </w:p>
    <w:p w:rsidR="00AD5721" w:rsidRDefault="00AD5721" w:rsidP="002A4508">
      <w:pPr>
        <w:jc w:val="both"/>
        <w:rPr>
          <w:sz w:val="24"/>
          <w:szCs w:val="24"/>
        </w:rPr>
      </w:pPr>
    </w:p>
    <w:p w:rsidR="00AD5721" w:rsidRDefault="00AD5721" w:rsidP="002A4508">
      <w:pPr>
        <w:jc w:val="both"/>
        <w:rPr>
          <w:sz w:val="24"/>
          <w:szCs w:val="24"/>
        </w:rPr>
      </w:pPr>
    </w:p>
    <w:p w:rsidR="00AD5721" w:rsidRDefault="00AD5721" w:rsidP="002A4508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B5537">
        <w:rPr>
          <w:sz w:val="24"/>
          <w:szCs w:val="24"/>
        </w:rPr>
        <w:t> tabulek č</w:t>
      </w:r>
      <w:r>
        <w:rPr>
          <w:sz w:val="24"/>
          <w:szCs w:val="24"/>
        </w:rPr>
        <w:t xml:space="preserve">. 2 a č. 3 </w:t>
      </w:r>
      <w:r w:rsidR="001B5537">
        <w:rPr>
          <w:sz w:val="24"/>
          <w:szCs w:val="24"/>
        </w:rPr>
        <w:t xml:space="preserve">jasně </w:t>
      </w:r>
      <w:r w:rsidR="0020065E">
        <w:rPr>
          <w:sz w:val="24"/>
          <w:szCs w:val="24"/>
        </w:rPr>
        <w:t>vyplývá,</w:t>
      </w:r>
      <w:r w:rsidR="001B5537">
        <w:rPr>
          <w:sz w:val="24"/>
          <w:szCs w:val="24"/>
        </w:rPr>
        <w:t xml:space="preserve"> jak školy hodnotily aktuální stav</w:t>
      </w:r>
      <w:r w:rsidR="0020065E">
        <w:rPr>
          <w:sz w:val="24"/>
          <w:szCs w:val="24"/>
        </w:rPr>
        <w:t>.</w:t>
      </w:r>
      <w:r w:rsidR="001B5537">
        <w:rPr>
          <w:sz w:val="24"/>
          <w:szCs w:val="24"/>
        </w:rPr>
        <w:t xml:space="preserve"> </w:t>
      </w:r>
      <w:r w:rsidR="0020065E">
        <w:rPr>
          <w:sz w:val="24"/>
          <w:szCs w:val="24"/>
        </w:rPr>
        <w:t>P</w:t>
      </w:r>
      <w:r w:rsidR="001B5537">
        <w:rPr>
          <w:sz w:val="24"/>
          <w:szCs w:val="24"/>
        </w:rPr>
        <w:t xml:space="preserve">atrný je i posun (zlepšení) oproti předchozímu šetření a srovnání s průměry v rámci kraje a ČR. Pro sledování stavu rovných příležitostí je relevantní hodnocení v oblasti podpory </w:t>
      </w:r>
      <w:r w:rsidR="001B5537" w:rsidRPr="00496E62">
        <w:rPr>
          <w:sz w:val="24"/>
          <w:szCs w:val="24"/>
        </w:rPr>
        <w:t>inkluzivního / společného vzdělávání (TAB. Č. 2) a oblast podpory sociálních a občanských dovedností a dalších klíčových kompetencí dětí</w:t>
      </w:r>
      <w:r w:rsidR="00E325F1" w:rsidRPr="00496E62">
        <w:rPr>
          <w:sz w:val="24"/>
          <w:szCs w:val="24"/>
        </w:rPr>
        <w:t xml:space="preserve"> (TAB. Č. 3)</w:t>
      </w:r>
      <w:r w:rsidR="001B5537" w:rsidRPr="00496E62">
        <w:rPr>
          <w:sz w:val="24"/>
          <w:szCs w:val="24"/>
        </w:rPr>
        <w:t xml:space="preserve">. </w:t>
      </w:r>
      <w:r w:rsidR="0020065E" w:rsidRPr="00496E62">
        <w:rPr>
          <w:sz w:val="24"/>
          <w:szCs w:val="24"/>
        </w:rPr>
        <w:t>I když zde jsou uváděné hodnoty pod průměrnými hodnotami v rámci ČR, podstatné je výrazné zlepšení oproti výchozímu šetření.</w:t>
      </w:r>
      <w:r w:rsidR="00E325F1" w:rsidRPr="00496E62">
        <w:rPr>
          <w:sz w:val="24"/>
          <w:szCs w:val="24"/>
        </w:rPr>
        <w:t xml:space="preserve"> Jasným doporučením je proto pokračovat v dosavadní podpoře inkluzivního vzdělávání a obecně také podpoře rovnosti v oblasti vzdělávání prostřednictvím dotačního projektu MAP, eventuálně programů následných.</w:t>
      </w:r>
    </w:p>
    <w:p w:rsidR="001B5537" w:rsidRDefault="001B5537" w:rsidP="002A4508">
      <w:pPr>
        <w:jc w:val="both"/>
        <w:rPr>
          <w:sz w:val="24"/>
          <w:szCs w:val="24"/>
        </w:rPr>
      </w:pPr>
    </w:p>
    <w:p w:rsidR="00036AF7" w:rsidRDefault="00036AF7" w:rsidP="002A4508">
      <w:pPr>
        <w:jc w:val="both"/>
        <w:rPr>
          <w:sz w:val="24"/>
          <w:szCs w:val="24"/>
        </w:rPr>
      </w:pPr>
    </w:p>
    <w:p w:rsidR="00036AF7" w:rsidRDefault="00036AF7" w:rsidP="002A4508">
      <w:pPr>
        <w:jc w:val="both"/>
        <w:rPr>
          <w:sz w:val="24"/>
          <w:szCs w:val="24"/>
        </w:rPr>
      </w:pPr>
    </w:p>
    <w:p w:rsidR="00036AF7" w:rsidRDefault="00036AF7" w:rsidP="002A4508">
      <w:pPr>
        <w:jc w:val="both"/>
        <w:rPr>
          <w:sz w:val="24"/>
          <w:szCs w:val="24"/>
        </w:rPr>
      </w:pPr>
    </w:p>
    <w:p w:rsidR="003954B7" w:rsidRDefault="003954B7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1ACF" w:rsidRDefault="003E1ACF" w:rsidP="003E1ACF">
      <w:pPr>
        <w:pStyle w:val="Nadpis2"/>
      </w:pPr>
      <w:bookmarkStart w:id="6" w:name="_Toc48334613"/>
      <w:r>
        <w:lastRenderedPageBreak/>
        <w:t>Podpora ikluzivního/společného vzdělávání</w:t>
      </w:r>
      <w:bookmarkEnd w:id="6"/>
    </w:p>
    <w:p w:rsidR="00036AF7" w:rsidRDefault="00036AF7" w:rsidP="002A4508">
      <w:pPr>
        <w:jc w:val="both"/>
        <w:rPr>
          <w:sz w:val="24"/>
          <w:szCs w:val="24"/>
        </w:rPr>
      </w:pPr>
    </w:p>
    <w:p w:rsidR="001B5537" w:rsidRDefault="001B5537" w:rsidP="002A4508">
      <w:pPr>
        <w:jc w:val="both"/>
        <w:rPr>
          <w:sz w:val="24"/>
          <w:szCs w:val="24"/>
        </w:rPr>
      </w:pPr>
      <w:r>
        <w:rPr>
          <w:sz w:val="24"/>
          <w:szCs w:val="24"/>
        </w:rPr>
        <w:t>Detailní náhled</w:t>
      </w:r>
      <w:r w:rsidR="0020065E">
        <w:rPr>
          <w:sz w:val="24"/>
          <w:szCs w:val="24"/>
        </w:rPr>
        <w:t xml:space="preserve"> do oblasti vnímání podpory inkluzivního vzdělávání </w:t>
      </w:r>
      <w:r w:rsidR="003E1ACF">
        <w:rPr>
          <w:sz w:val="24"/>
          <w:szCs w:val="24"/>
        </w:rPr>
        <w:t xml:space="preserve">mateřskými </w:t>
      </w:r>
      <w:r w:rsidR="0020065E">
        <w:rPr>
          <w:sz w:val="24"/>
          <w:szCs w:val="24"/>
        </w:rPr>
        <w:t xml:space="preserve">školami přináší </w:t>
      </w:r>
      <w:r w:rsidR="009A7B64">
        <w:rPr>
          <w:sz w:val="24"/>
          <w:szCs w:val="24"/>
        </w:rPr>
        <w:t xml:space="preserve">zejména </w:t>
      </w:r>
      <w:r w:rsidR="0020065E">
        <w:rPr>
          <w:sz w:val="24"/>
          <w:szCs w:val="24"/>
        </w:rPr>
        <w:t>tabulka č. 4.</w:t>
      </w:r>
      <w:r w:rsidR="000F2363">
        <w:rPr>
          <w:sz w:val="24"/>
          <w:szCs w:val="24"/>
        </w:rPr>
        <w:t xml:space="preserve"> </w:t>
      </w:r>
    </w:p>
    <w:p w:rsidR="0020065E" w:rsidRDefault="0020065E" w:rsidP="002A4508">
      <w:pPr>
        <w:jc w:val="both"/>
        <w:rPr>
          <w:sz w:val="24"/>
          <w:szCs w:val="24"/>
        </w:rPr>
      </w:pPr>
    </w:p>
    <w:tbl>
      <w:tblPr>
        <w:tblW w:w="792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668"/>
        <w:gridCol w:w="681"/>
        <w:gridCol w:w="865"/>
        <w:gridCol w:w="865"/>
        <w:gridCol w:w="668"/>
        <w:gridCol w:w="681"/>
        <w:gridCol w:w="668"/>
        <w:gridCol w:w="875"/>
      </w:tblGrid>
      <w:tr w:rsidR="0020065E" w:rsidRPr="0020065E" w:rsidTr="00036AF7">
        <w:trPr>
          <w:trHeight w:val="570"/>
        </w:trPr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4: Inkluzivní/společné vzdělávání</w:t>
            </w:r>
          </w:p>
        </w:tc>
        <w:tc>
          <w:tcPr>
            <w:tcW w:w="59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Průměrné hodnocení aktuálního stavu </w:t>
            </w: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1)</w:t>
            </w:r>
          </w:p>
        </w:tc>
      </w:tr>
      <w:tr w:rsidR="00036AF7" w:rsidRPr="0020065E" w:rsidTr="00036AF7">
        <w:trPr>
          <w:trHeight w:val="300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036AF7" w:rsidRPr="0020065E" w:rsidTr="00036AF7">
        <w:trPr>
          <w:trHeight w:val="1656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bookmarkStart w:id="7" w:name="RANGE!D6:G6"/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  <w:bookmarkEnd w:id="7"/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rozdíl </w:t>
            </w: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% změny </w:t>
            </w: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036AF7" w:rsidRPr="0020065E" w:rsidTr="00036AF7">
        <w:trPr>
          <w:trHeight w:val="828"/>
        </w:trPr>
        <w:tc>
          <w:tcPr>
            <w:tcW w:w="19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bookmarkStart w:id="8" w:name="RANGE!C7"/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1. Škola dokáže přijmout ke vzdělávání všechny děti bez rozdílu (včetně dětí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br/>
              <w:t>s odlišným kulturním prostředím, sociálním znevýhodněním, cizince, děti se SVP apod.)</w:t>
            </w:r>
            <w:bookmarkEnd w:id="8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57,5%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2,87</w:t>
            </w:r>
          </w:p>
        </w:tc>
      </w:tr>
      <w:tr w:rsidR="00036AF7" w:rsidRPr="0020065E" w:rsidTr="00036AF7">
        <w:trPr>
          <w:trHeight w:val="552"/>
        </w:trPr>
        <w:tc>
          <w:tcPr>
            <w:tcW w:w="1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 Škola je bezbariérová (jedná se o bezbariérovost jak vnější, tj. zpřístupnění školy, tak i vnitřní, tj. přizpůsobení a vybavení tříd a dalších prostorů školy)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16,4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1,89</w:t>
            </w:r>
          </w:p>
        </w:tc>
      </w:tr>
      <w:tr w:rsidR="00036AF7" w:rsidRPr="0020065E" w:rsidTr="00496E62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 Škola umí komunikovat s dětmi, rodiči i pedagogy, vnímá jejich potřeby a systematicky rozvíjí školní kulturu, bezpečné a otevřené klima školy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-8,3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3,27</w:t>
            </w:r>
          </w:p>
        </w:tc>
      </w:tr>
      <w:tr w:rsidR="00036AF7" w:rsidRPr="0020065E" w:rsidTr="00036AF7">
        <w:trPr>
          <w:trHeight w:val="828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 Škola umožňuje pedagogům navázat vztahy s  místními a regionálními školami různých úrovní (společné diskuze, sdílení dobré praxe, akce pro jiné školy nebo s jinými školami apod.)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19,0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2,79</w:t>
            </w:r>
          </w:p>
        </w:tc>
      </w:tr>
      <w:tr w:rsidR="00036AF7" w:rsidRPr="0020065E" w:rsidTr="00036AF7">
        <w:trPr>
          <w:trHeight w:val="1104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 Vedení školy vytváří podmínky pro realizaci inkluzivních principů ve vzdělávání na škole (zajišťování odborné, materiální a finanční podpory, dalšího vzdělávání pedagogických pracovníků, vzájemného učení pedagogických pracovníků; pravidelná metodická setkání členů pedagogického sboru aj.)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23,6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2,87</w:t>
            </w:r>
          </w:p>
        </w:tc>
      </w:tr>
      <w:tr w:rsidR="00036AF7" w:rsidRPr="0020065E" w:rsidTr="00036AF7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6. Škola upravuje organizaci a průběh vzdělávání v souladu s potřebami dětí se speciálními vzdělávacími potřebami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23,0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2,76</w:t>
            </w:r>
          </w:p>
        </w:tc>
      </w:tr>
      <w:tr w:rsidR="00036AF7" w:rsidRPr="0020065E" w:rsidTr="00036AF7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7. Škola má vytvořený systém podpory pro děti se SVP (je vybavena kompenzačními/speciálními pomůckami, využívá služeb asistenta pedagoga atd.)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69,2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2,46</w:t>
            </w:r>
          </w:p>
        </w:tc>
      </w:tr>
      <w:tr w:rsidR="00036AF7" w:rsidRPr="0020065E" w:rsidTr="00036AF7">
        <w:trPr>
          <w:trHeight w:val="288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8. Pedagogové umí využívat speciální pomůcky i kompenzační pomůcky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41,4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2,38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1,96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2,44</w:t>
            </w:r>
          </w:p>
        </w:tc>
      </w:tr>
      <w:tr w:rsidR="00036AF7" w:rsidRPr="0020065E" w:rsidTr="00496E62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9. Škola podporuje bezproblémový přechod všech dětí bez rozdílu na základní školy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-2,8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3,31</w:t>
            </w:r>
          </w:p>
        </w:tc>
      </w:tr>
      <w:tr w:rsidR="00036AF7" w:rsidRPr="0020065E" w:rsidTr="00036AF7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 Pedagogové spolupracují při naplňování vzdělávacích potřeb dětí (např. společnými poradami týkajícími se vzdělávání těchto dětí apod.)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3,13</w:t>
            </w:r>
          </w:p>
        </w:tc>
      </w:tr>
      <w:tr w:rsidR="00036AF7" w:rsidRPr="0020065E" w:rsidTr="00496E62">
        <w:trPr>
          <w:trHeight w:val="1104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 Pedagogové školy jsou schopni vhodně přizpůsobit obsah vzdělávání, upravit formy a metody vzdělávání a nastavit různé úrovně obtížnosti v souladu se specifiky a potřebami dětí tak, aby bylo dosaženo a využito maximálních možností vzdělávaného dítěte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-2,8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3,06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2,99</w:t>
            </w:r>
          </w:p>
        </w:tc>
      </w:tr>
      <w:tr w:rsidR="00036AF7" w:rsidRPr="0020065E" w:rsidTr="00036AF7">
        <w:trPr>
          <w:trHeight w:val="828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12. Pedagogové umí spolupracovat ve výuce s dalšími pedagogickými (asistent pedagoga, další pedagog) i nepedagogickými pracovníky (tlumočník do českého znakového jazyka, osobní asistent)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58,7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2,71</w:t>
            </w:r>
          </w:p>
        </w:tc>
      </w:tr>
      <w:tr w:rsidR="00036AF7" w:rsidRPr="0020065E" w:rsidTr="00036AF7">
        <w:trPr>
          <w:trHeight w:val="828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13. Škola zajišťuje dětem se speciálními vzdělávacími potřebami účast na aktivitách nad rámec školní práce, které směřují k rozvoji dovedností, schopností a postojů dítěte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0,42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31,6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2,23</w:t>
            </w:r>
          </w:p>
        </w:tc>
      </w:tr>
      <w:tr w:rsidR="00036AF7" w:rsidRPr="0020065E" w:rsidTr="00036AF7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 Učitelé realizují pedagogickou diagnostiku dětí, vyhodnocují její výsledky a v souladu s nimi volí formy a metody výuky, resp. kroky další péče o děti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3,04</w:t>
            </w:r>
          </w:p>
        </w:tc>
      </w:tr>
      <w:tr w:rsidR="00036AF7" w:rsidRPr="0020065E" w:rsidTr="00036AF7">
        <w:trPr>
          <w:trHeight w:val="288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 Škola poskytuje výuku českého jazyka pro cizince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38,0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2,14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1,26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1,43</w:t>
            </w:r>
          </w:p>
        </w:tc>
      </w:tr>
      <w:tr w:rsidR="00036AF7" w:rsidRPr="0020065E" w:rsidTr="00496E62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16. Pedagogové využívají v komunikaci s dítětem popisnou slovní zpětnou vazbu, vytvářejí prostor k sebehodnocení dítěte a k rozvoji jeho motivace ke vzdělávání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-8,3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2,99</w:t>
            </w:r>
          </w:p>
        </w:tc>
      </w:tr>
      <w:tr w:rsidR="00036AF7" w:rsidRPr="0020065E" w:rsidTr="00036AF7">
        <w:trPr>
          <w:trHeight w:val="828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17. Škola klade důraz nejen na budování vlastního úspěchu dítěte, ale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br/>
              <w:t xml:space="preserve">i na odbourávání bariér mezi lidmi, vede k sounáležitosti s ostatními dětmi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br/>
              <w:t>a dalšími lidmi apod.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3,15</w:t>
            </w:r>
          </w:p>
        </w:tc>
      </w:tr>
      <w:tr w:rsidR="00036AF7" w:rsidRPr="0020065E" w:rsidTr="00496E62">
        <w:trPr>
          <w:trHeight w:val="552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 Učitelé vnímají tvořivým způsobem rozdíly mezi dětmi jako zdroj zkušeností a příležitost k vlastnímu seberozvoji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-0,08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-2,8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3,06</w:t>
            </w:r>
          </w:p>
        </w:tc>
      </w:tr>
      <w:tr w:rsidR="00036AF7" w:rsidRPr="0020065E" w:rsidTr="00496E62">
        <w:trPr>
          <w:trHeight w:val="564"/>
        </w:trPr>
        <w:tc>
          <w:tcPr>
            <w:tcW w:w="19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19. Škola učí všechny děti uvědomovat si práva a povinnosti (vina, trest, spravedlnost, Úmluva o právech dítěte apod.)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-5,4</w:t>
            </w:r>
            <w:r w:rsidR="00036AF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65E" w:rsidRPr="0020065E" w:rsidRDefault="0020065E" w:rsidP="0020065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20065E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3,21</w:t>
            </w:r>
          </w:p>
        </w:tc>
      </w:tr>
    </w:tbl>
    <w:p w:rsidR="0020065E" w:rsidRDefault="0020065E" w:rsidP="002A4508">
      <w:pPr>
        <w:jc w:val="both"/>
        <w:rPr>
          <w:sz w:val="24"/>
          <w:szCs w:val="24"/>
        </w:rPr>
      </w:pPr>
    </w:p>
    <w:p w:rsidR="007503E5" w:rsidRPr="002A4508" w:rsidRDefault="007503E5" w:rsidP="007503E5">
      <w:pPr>
        <w:jc w:val="both"/>
        <w:rPr>
          <w:sz w:val="16"/>
          <w:szCs w:val="16"/>
        </w:rPr>
      </w:pPr>
      <w:r>
        <w:rPr>
          <w:sz w:val="24"/>
          <w:szCs w:val="24"/>
        </w:rPr>
        <w:t>Poznámka:</w:t>
      </w:r>
    </w:p>
    <w:p w:rsidR="007503E5" w:rsidRPr="00AD5721" w:rsidRDefault="007503E5" w:rsidP="007503E5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  <w:vertAlign w:val="superscript"/>
        </w:rPr>
        <w:t>1)</w:t>
      </w:r>
      <w:r w:rsidRPr="00AD5721">
        <w:rPr>
          <w:sz w:val="20"/>
          <w:szCs w:val="20"/>
        </w:rPr>
        <w:t xml:space="preserve"> Průměrné hodnocení aktuálního stavu v rámci ORP/kraje/republiky vychází z toho, jak MŠ hodnotily aktuální stav v době šetření v příslušných oddílech dotazníku (I.; II.; III. a IV.) na následující škále:</w:t>
      </w:r>
    </w:p>
    <w:p w:rsidR="007503E5" w:rsidRPr="00AD5721" w:rsidRDefault="007503E5" w:rsidP="007503E5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1. Vůbec nebo téměř se neuplatňuje (tzn. stadium prvotních úvah, jak stav řešit)</w:t>
      </w:r>
    </w:p>
    <w:p w:rsidR="007503E5" w:rsidRPr="00AD5721" w:rsidRDefault="007503E5" w:rsidP="007503E5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2. Rozvíjející se oblast (tzn. promyšlené části, počáteční realizace)</w:t>
      </w:r>
    </w:p>
    <w:p w:rsidR="007503E5" w:rsidRPr="00AD5721" w:rsidRDefault="007503E5" w:rsidP="007503E5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3. Realizovaná oblast (tzn. funkční části systému realizovány na základní úrovni, je prostor na zlepšení)</w:t>
      </w:r>
    </w:p>
    <w:p w:rsidR="007503E5" w:rsidRPr="00AD5721" w:rsidRDefault="007503E5" w:rsidP="007503E5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4. Ideální stav (tzn. funkční systém, vytvořené podmínky, zodpovědnost, pravidelnost, aktualizace na vnitřní i vnější podněty)</w:t>
      </w:r>
    </w:p>
    <w:p w:rsidR="007503E5" w:rsidRPr="00AD5721" w:rsidRDefault="007503E5" w:rsidP="007503E5">
      <w:pPr>
        <w:jc w:val="both"/>
        <w:rPr>
          <w:sz w:val="20"/>
          <w:szCs w:val="20"/>
        </w:rPr>
      </w:pPr>
    </w:p>
    <w:p w:rsidR="007503E5" w:rsidRPr="00AD5721" w:rsidRDefault="007503E5" w:rsidP="007503E5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D5721">
        <w:rPr>
          <w:sz w:val="20"/>
          <w:szCs w:val="20"/>
        </w:rPr>
        <w:t>Červenou barvou jsou v tabulkách zvýrazněny výsledky pod průměrnou hodnotou v rámci ČR.</w:t>
      </w:r>
      <w:r>
        <w:rPr>
          <w:sz w:val="20"/>
          <w:szCs w:val="20"/>
        </w:rPr>
        <w:t>)</w:t>
      </w:r>
    </w:p>
    <w:p w:rsidR="003E1ACF" w:rsidRDefault="003E1ACF" w:rsidP="003E1ACF">
      <w:pPr>
        <w:jc w:val="both"/>
        <w:rPr>
          <w:sz w:val="24"/>
          <w:szCs w:val="24"/>
        </w:rPr>
      </w:pPr>
    </w:p>
    <w:p w:rsidR="003E1ACF" w:rsidRDefault="003E1ACF" w:rsidP="003E1A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Navzdor mnohým zlepšením jsou zde patrné problémové okruhy, které spojuje oblast </w:t>
      </w:r>
      <w:r w:rsidRPr="00864D4B">
        <w:rPr>
          <w:sz w:val="24"/>
          <w:szCs w:val="24"/>
        </w:rPr>
        <w:t>vzájemné komunikace mezi školami, pedagogy, dětmi a rodiči. Právě na komunikaci těchto klíčových aktérů vzdělávání a monitorování a podporu dobrého klimatu škol vycházejícího z vzájemného pochopení vyplývající z funkční komunikace aktérů je vhodné se v průběhu realizace projektu MAP zaměřit spolu s podporou bezproblémového přechodu všech dětí na základní školy.</w:t>
      </w:r>
    </w:p>
    <w:p w:rsidR="007503E5" w:rsidRDefault="007503E5" w:rsidP="002A4508">
      <w:pPr>
        <w:jc w:val="both"/>
        <w:rPr>
          <w:sz w:val="24"/>
          <w:szCs w:val="24"/>
        </w:rPr>
      </w:pPr>
    </w:p>
    <w:p w:rsidR="003E1ACF" w:rsidRDefault="003E1ACF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1ACF" w:rsidRDefault="003E1ACF" w:rsidP="003E1ACF">
      <w:pPr>
        <w:pStyle w:val="Nadpis2"/>
      </w:pPr>
      <w:bookmarkStart w:id="9" w:name="_Toc48334614"/>
      <w:r>
        <w:lastRenderedPageBreak/>
        <w:t>Další otázky související s podporou ikluzivního/společného vzdělávání</w:t>
      </w:r>
      <w:bookmarkEnd w:id="9"/>
    </w:p>
    <w:p w:rsidR="003E1ACF" w:rsidRDefault="003E1ACF" w:rsidP="002A4508">
      <w:pPr>
        <w:jc w:val="both"/>
        <w:rPr>
          <w:sz w:val="24"/>
          <w:szCs w:val="24"/>
        </w:rPr>
      </w:pPr>
    </w:p>
    <w:p w:rsidR="00AD5721" w:rsidRDefault="007503E5" w:rsidP="002A45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Rozšíření vhledu do otázek souvisejících s inkluzivním vzděláváním přinášejí tabulky č. 4.A: </w:t>
      </w:r>
      <w:r w:rsidRPr="007503E5">
        <w:rPr>
          <w:sz w:val="24"/>
          <w:szCs w:val="24"/>
        </w:rPr>
        <w:t>Využívání školních a školských odborných služeb nebo služeb jiného subjektu podílejícího se na vzdělávání školami a hodnocení kvality spolupráce</w:t>
      </w:r>
      <w:r>
        <w:rPr>
          <w:sz w:val="24"/>
          <w:szCs w:val="24"/>
        </w:rPr>
        <w:t xml:space="preserve"> </w:t>
      </w:r>
    </w:p>
    <w:p w:rsidR="00DF7DA9" w:rsidRDefault="00DF7DA9" w:rsidP="002A4508">
      <w:pPr>
        <w:jc w:val="both"/>
        <w:rPr>
          <w:sz w:val="24"/>
          <w:szCs w:val="24"/>
        </w:rPr>
      </w:pPr>
    </w:p>
    <w:tbl>
      <w:tblPr>
        <w:tblW w:w="96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689"/>
        <w:gridCol w:w="721"/>
        <w:gridCol w:w="1021"/>
        <w:gridCol w:w="865"/>
        <w:gridCol w:w="668"/>
        <w:gridCol w:w="681"/>
        <w:gridCol w:w="668"/>
        <w:gridCol w:w="681"/>
        <w:gridCol w:w="769"/>
        <w:gridCol w:w="743"/>
        <w:gridCol w:w="760"/>
      </w:tblGrid>
      <w:tr w:rsidR="007503E5" w:rsidRPr="007503E5" w:rsidTr="001C5956">
        <w:trPr>
          <w:trHeight w:val="1550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4.A: Využívání školních a školských odborných služeb nebo služeb jiného subjektu podílejícího se na vzdělávání školami a hodnocení kvality spolupráce</w:t>
            </w:r>
          </w:p>
        </w:tc>
        <w:tc>
          <w:tcPr>
            <w:tcW w:w="599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Využití spolupráce </w:t>
            </w: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1)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Kvalita spolupráce </w:t>
            </w: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2)  3)</w:t>
            </w:r>
          </w:p>
        </w:tc>
      </w:tr>
      <w:tr w:rsidR="00DF7DA9" w:rsidRPr="007503E5" w:rsidTr="001C5956">
        <w:trPr>
          <w:trHeight w:val="298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ČR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DF7DA9" w:rsidRPr="007503E5" w:rsidTr="001C5956">
        <w:trPr>
          <w:trHeight w:val="220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 podílu škol v procentních bodech (aktuální šetření oproti úvodnímu)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 podílu škol (aktuální šetření oproti úvodnímu)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DF7DA9" w:rsidRPr="007503E5" w:rsidTr="001C5956">
        <w:trPr>
          <w:trHeight w:val="300"/>
        </w:trPr>
        <w:tc>
          <w:tcPr>
            <w:tcW w:w="14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 Speciálně pedagogické centrum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33,3%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37,5%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12,5%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55,2%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62,1%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62,9%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70,5%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1,44</w:t>
            </w:r>
          </w:p>
        </w:tc>
      </w:tr>
      <w:tr w:rsidR="00DF7DA9" w:rsidRPr="007503E5" w:rsidTr="001C5956">
        <w:trPr>
          <w:trHeight w:val="300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2. Středisko výchovné péče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4,0%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4,5%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5,6%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1,64</w:t>
            </w:r>
          </w:p>
        </w:tc>
      </w:tr>
      <w:tr w:rsidR="00DF7DA9" w:rsidRPr="007503E5" w:rsidTr="001C5956">
        <w:trPr>
          <w:trHeight w:val="30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3. Pedagogicko-psychologická poradna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83,3%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75,0%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-8,3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-10,0%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91,2%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93,1%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96,1%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96,8%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1,55</w:t>
            </w:r>
          </w:p>
        </w:tc>
      </w:tr>
      <w:tr w:rsidR="00DF7DA9" w:rsidRPr="007503E5" w:rsidTr="001C5956">
        <w:trPr>
          <w:trHeight w:val="30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4. Nestátní neziskové organizace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33,3%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50,0%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50,0%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32,0%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37,3%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19,9%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24,6%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1,53</w:t>
            </w:r>
          </w:p>
        </w:tc>
      </w:tr>
      <w:tr w:rsidR="00DF7DA9" w:rsidRPr="007503E5" w:rsidTr="001C5956">
        <w:trPr>
          <w:trHeight w:val="30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5. Orgán sociálně právní ochrany dětí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16,7%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37,5%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125,0%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43,7%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49,7%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41,7%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51,2%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1,67</w:t>
            </w:r>
          </w:p>
        </w:tc>
      </w:tr>
      <w:tr w:rsidR="00DF7DA9" w:rsidRPr="007503E5" w:rsidTr="001C5956">
        <w:trPr>
          <w:trHeight w:val="300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6. Žádné z uvedených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16,7%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12,5%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-4,2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-25,0%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4,5%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3,2%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2,1%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1,7%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7503E5" w:rsidRPr="007503E5" w:rsidRDefault="007503E5" w:rsidP="007503E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7503E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:rsidR="007503E5" w:rsidRDefault="007503E5" w:rsidP="002A4508">
      <w:pPr>
        <w:jc w:val="both"/>
        <w:rPr>
          <w:sz w:val="24"/>
          <w:szCs w:val="24"/>
        </w:rPr>
      </w:pPr>
    </w:p>
    <w:p w:rsidR="00DF7DA9" w:rsidRPr="00DF7DA9" w:rsidRDefault="00DF7DA9" w:rsidP="002A4508">
      <w:pPr>
        <w:jc w:val="both"/>
        <w:rPr>
          <w:sz w:val="20"/>
          <w:szCs w:val="20"/>
        </w:rPr>
      </w:pPr>
      <w:r w:rsidRPr="00DF7DA9">
        <w:rPr>
          <w:sz w:val="20"/>
          <w:szCs w:val="20"/>
        </w:rPr>
        <w:t>Pozn.:</w:t>
      </w:r>
    </w:p>
    <w:p w:rsidR="00DF7DA9" w:rsidRPr="00DF7DA9" w:rsidRDefault="00DF7DA9" w:rsidP="00DF7DA9">
      <w:pPr>
        <w:jc w:val="both"/>
        <w:rPr>
          <w:sz w:val="20"/>
          <w:szCs w:val="20"/>
        </w:rPr>
      </w:pPr>
      <w:r w:rsidRPr="00DF7DA9">
        <w:rPr>
          <w:sz w:val="20"/>
          <w:szCs w:val="20"/>
          <w:vertAlign w:val="superscript"/>
        </w:rPr>
        <w:t>1)</w:t>
      </w:r>
      <w:r w:rsidRPr="00DF7DA9">
        <w:rPr>
          <w:sz w:val="20"/>
          <w:szCs w:val="20"/>
        </w:rPr>
        <w:t xml:space="preserve"> Podíl škol využívajících uvedené služby v rámci ORP/kraje/republiky </w:t>
      </w:r>
    </w:p>
    <w:p w:rsidR="00DF7DA9" w:rsidRPr="00DF7DA9" w:rsidRDefault="00DF7DA9" w:rsidP="00DF7DA9">
      <w:pPr>
        <w:jc w:val="both"/>
        <w:rPr>
          <w:sz w:val="20"/>
          <w:szCs w:val="20"/>
        </w:rPr>
      </w:pPr>
      <w:r w:rsidRPr="00DF7DA9">
        <w:rPr>
          <w:sz w:val="20"/>
          <w:szCs w:val="20"/>
          <w:vertAlign w:val="superscript"/>
        </w:rPr>
        <w:t>2)</w:t>
      </w:r>
      <w:r w:rsidRPr="00DF7DA9">
        <w:rPr>
          <w:sz w:val="20"/>
          <w:szCs w:val="20"/>
        </w:rPr>
        <w:t xml:space="preserve"> Informace byly zjišťovány až v aktuálním šetření</w:t>
      </w:r>
    </w:p>
    <w:p w:rsidR="00DF7DA9" w:rsidRPr="00DF7DA9" w:rsidRDefault="00DF7DA9" w:rsidP="00DF7DA9">
      <w:pPr>
        <w:ind w:left="142" w:hanging="142"/>
        <w:jc w:val="both"/>
        <w:rPr>
          <w:sz w:val="20"/>
          <w:szCs w:val="20"/>
        </w:rPr>
      </w:pPr>
      <w:r w:rsidRPr="00DF7DA9">
        <w:rPr>
          <w:sz w:val="20"/>
          <w:szCs w:val="20"/>
          <w:vertAlign w:val="superscript"/>
        </w:rPr>
        <w:t>3)</w:t>
      </w:r>
      <w:r w:rsidRPr="00DF7DA9">
        <w:rPr>
          <w:sz w:val="20"/>
          <w:szCs w:val="20"/>
        </w:rPr>
        <w:t xml:space="preserve"> Průměrné hodnocení kvality spolupráce v rámci ORP/kraje/republiky vychází z hodnocení jednotlivých MŠ na následující škále:</w:t>
      </w:r>
    </w:p>
    <w:p w:rsidR="00DF7DA9" w:rsidRPr="00DF7DA9" w:rsidRDefault="00DF7DA9" w:rsidP="00DF7DA9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t>1.       Velmi dobrá</w:t>
      </w:r>
    </w:p>
    <w:p w:rsidR="00DF7DA9" w:rsidRPr="00DF7DA9" w:rsidRDefault="00DF7DA9" w:rsidP="00DF7DA9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t xml:space="preserve">2.       Spíše dobrá </w:t>
      </w:r>
    </w:p>
    <w:p w:rsidR="00DF7DA9" w:rsidRPr="00DF7DA9" w:rsidRDefault="00DF7DA9" w:rsidP="00DF7DA9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t xml:space="preserve">3.       Spíše špatná </w:t>
      </w:r>
    </w:p>
    <w:p w:rsidR="00654D7F" w:rsidRDefault="00DF7DA9" w:rsidP="00DF7DA9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t>4.       Velmi špatná"</w:t>
      </w:r>
    </w:p>
    <w:p w:rsidR="00654D7F" w:rsidRDefault="00654D7F" w:rsidP="00DF7DA9">
      <w:pPr>
        <w:ind w:left="142"/>
        <w:jc w:val="both"/>
        <w:rPr>
          <w:sz w:val="20"/>
          <w:szCs w:val="20"/>
        </w:rPr>
      </w:pPr>
    </w:p>
    <w:p w:rsidR="00654D7F" w:rsidRDefault="00654D7F" w:rsidP="00DF7DA9">
      <w:pPr>
        <w:ind w:left="142"/>
        <w:jc w:val="both"/>
        <w:rPr>
          <w:sz w:val="20"/>
          <w:szCs w:val="20"/>
        </w:rPr>
      </w:pPr>
    </w:p>
    <w:p w:rsidR="00654D7F" w:rsidRDefault="00654D7F" w:rsidP="00DF7DA9">
      <w:pPr>
        <w:ind w:left="142"/>
        <w:jc w:val="both"/>
        <w:rPr>
          <w:sz w:val="20"/>
          <w:szCs w:val="20"/>
        </w:rPr>
      </w:pPr>
    </w:p>
    <w:p w:rsidR="003E1ACF" w:rsidRDefault="003E1ACF" w:rsidP="003E1ACF">
      <w:pPr>
        <w:pStyle w:val="Nadpis2"/>
      </w:pPr>
      <w:bookmarkStart w:id="10" w:name="_Toc48334615"/>
      <w:r>
        <w:t>Personální zajištění</w:t>
      </w:r>
      <w:bookmarkEnd w:id="10"/>
    </w:p>
    <w:p w:rsidR="00654D7F" w:rsidRDefault="00654D7F" w:rsidP="00DF7DA9">
      <w:pPr>
        <w:ind w:left="142"/>
        <w:jc w:val="both"/>
        <w:rPr>
          <w:sz w:val="20"/>
          <w:szCs w:val="20"/>
        </w:rPr>
      </w:pPr>
    </w:p>
    <w:p w:rsidR="00654D7F" w:rsidRDefault="003E1ACF" w:rsidP="00DF7DA9">
      <w:pPr>
        <w:ind w:left="142"/>
        <w:jc w:val="both"/>
        <w:rPr>
          <w:sz w:val="20"/>
          <w:szCs w:val="20"/>
        </w:rPr>
      </w:pPr>
      <w:r>
        <w:rPr>
          <w:sz w:val="24"/>
          <w:szCs w:val="24"/>
        </w:rPr>
        <w:t>Tabulka č. 4.B: Personální zajištění</w:t>
      </w:r>
    </w:p>
    <w:p w:rsidR="00654D7F" w:rsidRDefault="00654D7F" w:rsidP="00DF7DA9">
      <w:pPr>
        <w:ind w:left="142"/>
        <w:jc w:val="both"/>
        <w:rPr>
          <w:sz w:val="20"/>
          <w:szCs w:val="20"/>
        </w:rPr>
      </w:pPr>
    </w:p>
    <w:tbl>
      <w:tblPr>
        <w:tblW w:w="849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679"/>
        <w:gridCol w:w="681"/>
        <w:gridCol w:w="959"/>
        <w:gridCol w:w="967"/>
        <w:gridCol w:w="668"/>
        <w:gridCol w:w="1093"/>
        <w:gridCol w:w="668"/>
        <w:gridCol w:w="1091"/>
      </w:tblGrid>
      <w:tr w:rsidR="00DF7DA9" w:rsidRPr="00DF7DA9" w:rsidTr="0059054D">
        <w:trPr>
          <w:trHeight w:val="49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4.B: Personální zajištění</w:t>
            </w:r>
          </w:p>
        </w:tc>
        <w:tc>
          <w:tcPr>
            <w:tcW w:w="680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Počet osob</w:t>
            </w:r>
          </w:p>
        </w:tc>
      </w:tr>
      <w:tr w:rsidR="00DF7DA9" w:rsidRPr="00DF7DA9" w:rsidTr="0059054D">
        <w:trPr>
          <w:trHeight w:val="300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ČR</w:t>
            </w:r>
          </w:p>
        </w:tc>
      </w:tr>
      <w:tr w:rsidR="00DF7DA9" w:rsidRPr="00DF7DA9" w:rsidTr="0059054D">
        <w:trPr>
          <w:trHeight w:val="193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 počtu osob (aktuální šetření oproti úvodnímu)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 počtu osob (aktuální šetření oproti úvodnímu)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DF7DA9" w:rsidRPr="00DF7DA9" w:rsidTr="0059054D">
        <w:trPr>
          <w:trHeight w:val="552"/>
        </w:trPr>
        <w:tc>
          <w:tcPr>
            <w:tcW w:w="16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 Počet pedagogických pracovníků v MŠ plně kompetentních pro vzdělávání heterogenních skupin dětí  (vč. dětí se speciálními vzdělávacími potřebami)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92,3%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1347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2209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11110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21426</w:t>
            </w:r>
          </w:p>
        </w:tc>
      </w:tr>
      <w:tr w:rsidR="00DF7DA9" w:rsidRPr="00DF7DA9" w:rsidTr="0059054D">
        <w:trPr>
          <w:trHeight w:val="828"/>
        </w:trPr>
        <w:tc>
          <w:tcPr>
            <w:tcW w:w="1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 Počet pedagogických pracovníků v MŠ ochotných začít využívat nové metody/postupy při vzdělávání heterogenních skupin dětí (vč. dětí se speciálními vzdělávacími potřebami)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53,3%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1798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2633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15387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23749</w:t>
            </w:r>
          </w:p>
        </w:tc>
      </w:tr>
      <w:tr w:rsidR="00DF7DA9" w:rsidRPr="00DF7DA9" w:rsidTr="0059054D">
        <w:trPr>
          <w:trHeight w:val="552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 Počet fyzických osob působících v MŠ na pozici Učitel mateřské školy (dle §6 zákona č. 563/2004 Sb.) - data za aktuální školní rok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2965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26375</w:t>
            </w:r>
          </w:p>
        </w:tc>
      </w:tr>
      <w:tr w:rsidR="00DF7DA9" w:rsidRPr="00DF7DA9" w:rsidTr="0059054D">
        <w:trPr>
          <w:trHeight w:val="84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 Počet fyzických osob působích v MŠ na pozici Učitel mateřské školy (dle §6 zákona č. 563/2004 Sb.), kteří jsou maximálně dva roky po dokončení studia - data za aktuální školní rok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7DA9" w:rsidRPr="00DF7DA9" w:rsidRDefault="00DF7DA9" w:rsidP="00DF7DA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DF7DA9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5711</w:t>
            </w:r>
          </w:p>
        </w:tc>
      </w:tr>
    </w:tbl>
    <w:p w:rsidR="00654D7F" w:rsidRDefault="00654D7F" w:rsidP="00DF7DA9">
      <w:pPr>
        <w:ind w:left="142"/>
        <w:jc w:val="both"/>
        <w:rPr>
          <w:sz w:val="24"/>
          <w:szCs w:val="24"/>
        </w:rPr>
      </w:pPr>
    </w:p>
    <w:p w:rsidR="00654D7F" w:rsidRDefault="00654D7F" w:rsidP="00DF7DA9">
      <w:pPr>
        <w:ind w:left="142"/>
        <w:jc w:val="both"/>
        <w:rPr>
          <w:sz w:val="20"/>
          <w:szCs w:val="20"/>
        </w:rPr>
      </w:pPr>
      <w:r w:rsidRPr="00654D7F">
        <w:rPr>
          <w:sz w:val="20"/>
          <w:szCs w:val="20"/>
        </w:rPr>
        <w:t>Pozn: N/A Informace byly zjišťovány až v aktuálním šetření</w:t>
      </w:r>
      <w:r w:rsidR="00DF7DA9" w:rsidRPr="00654D7F">
        <w:rPr>
          <w:sz w:val="20"/>
          <w:szCs w:val="20"/>
        </w:rPr>
        <w:tab/>
      </w:r>
    </w:p>
    <w:p w:rsidR="00F278CB" w:rsidRDefault="00F278CB" w:rsidP="00DF7DA9">
      <w:pPr>
        <w:ind w:left="142"/>
        <w:jc w:val="both"/>
        <w:rPr>
          <w:sz w:val="20"/>
          <w:szCs w:val="20"/>
        </w:rPr>
      </w:pPr>
    </w:p>
    <w:p w:rsidR="00654D7F" w:rsidRDefault="00654D7F" w:rsidP="00DF7DA9">
      <w:pPr>
        <w:ind w:left="142"/>
        <w:jc w:val="both"/>
        <w:rPr>
          <w:sz w:val="20"/>
          <w:szCs w:val="20"/>
        </w:rPr>
      </w:pPr>
    </w:p>
    <w:p w:rsidR="00F278CB" w:rsidRDefault="00F278CB" w:rsidP="00F278CB">
      <w:pPr>
        <w:pStyle w:val="Nadpis2"/>
      </w:pPr>
      <w:bookmarkStart w:id="11" w:name="_Toc48334616"/>
      <w:r>
        <w:t>Hodnocení podpory sociálních a občanských dovedností a dalších klíčových kompetencí</w:t>
      </w:r>
      <w:bookmarkEnd w:id="11"/>
    </w:p>
    <w:p w:rsidR="00F278CB" w:rsidRDefault="00F278CB" w:rsidP="00654D7F">
      <w:pPr>
        <w:jc w:val="both"/>
        <w:rPr>
          <w:sz w:val="24"/>
          <w:szCs w:val="24"/>
        </w:rPr>
      </w:pPr>
    </w:p>
    <w:p w:rsidR="00654D7F" w:rsidRDefault="0049079F" w:rsidP="00F278CB">
      <w:pPr>
        <w:jc w:val="both"/>
        <w:rPr>
          <w:sz w:val="20"/>
          <w:szCs w:val="20"/>
        </w:rPr>
      </w:pPr>
      <w:r>
        <w:rPr>
          <w:sz w:val="24"/>
          <w:szCs w:val="24"/>
        </w:rPr>
        <w:t>Tabulka č. 19 doplňuje posun ve vnímání a</w:t>
      </w:r>
      <w:r w:rsidR="00654D7F" w:rsidRPr="00654D7F">
        <w:rPr>
          <w:sz w:val="24"/>
          <w:szCs w:val="24"/>
        </w:rPr>
        <w:t xml:space="preserve"> hodnocení podpory sociálních a občanských dovedností a dalších klíčových kompetencí školami</w:t>
      </w:r>
    </w:p>
    <w:tbl>
      <w:tblPr>
        <w:tblW w:w="8237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708"/>
        <w:gridCol w:w="709"/>
        <w:gridCol w:w="992"/>
        <w:gridCol w:w="709"/>
        <w:gridCol w:w="709"/>
        <w:gridCol w:w="709"/>
        <w:gridCol w:w="708"/>
        <w:gridCol w:w="876"/>
      </w:tblGrid>
      <w:tr w:rsidR="00654D7F" w:rsidRPr="00654D7F" w:rsidTr="00654D7F">
        <w:trPr>
          <w:trHeight w:val="570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19: Sociální a občanské dovednosti a další klíčové kompetence</w:t>
            </w:r>
          </w:p>
        </w:tc>
        <w:tc>
          <w:tcPr>
            <w:tcW w:w="612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Průměrné hodnocení aktuálního stavu </w:t>
            </w: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1)</w:t>
            </w:r>
          </w:p>
        </w:tc>
      </w:tr>
      <w:tr w:rsidR="00654D7F" w:rsidRPr="00654D7F" w:rsidTr="00654D7F">
        <w:trPr>
          <w:trHeight w:val="570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654D7F" w:rsidRPr="00654D7F" w:rsidTr="00654D7F">
        <w:trPr>
          <w:trHeight w:val="1656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rozdíl </w:t>
            </w: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% změny </w:t>
            </w: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654D7F" w:rsidRPr="00654D7F" w:rsidTr="00654D7F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 Ve škole je pěstována kultura komunikace mezi všemi účastníky vzdělávání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6,6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3,33</w:t>
            </w:r>
          </w:p>
        </w:tc>
      </w:tr>
      <w:tr w:rsidR="00654D7F" w:rsidRPr="00654D7F" w:rsidTr="00654D7F">
        <w:trPr>
          <w:trHeight w:val="828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 Ve škole je pěstováno kulturní povědomí a kulturní komunikace (tj. rozvoj tvůrčího vyjadřování myšlenek, zážitků a emocí různými formami využitím hudby, divadelního umění, literatury a vizuálního umění)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3,06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3,21</w:t>
            </w:r>
          </w:p>
        </w:tc>
      </w:tr>
      <w:tr w:rsidR="00654D7F" w:rsidRPr="00654D7F" w:rsidTr="00654D7F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 Uvnitř školy se pěstuje vzájemná spolupráce učitele, rodičů a dětí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4,3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3,31</w:t>
            </w:r>
          </w:p>
        </w:tc>
      </w:tr>
      <w:tr w:rsidR="00654D7F" w:rsidRPr="00654D7F" w:rsidTr="00654D7F">
        <w:trPr>
          <w:trHeight w:val="82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4. Škola buduje povědomí o etických hodnotách, má formálně i neformálně jednoznačně nastavená a sdílená spravedlivá pravidla společenského chování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br/>
              <w:t>a komunikace, která se dodržují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3,16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3,28</w:t>
            </w:r>
          </w:p>
        </w:tc>
      </w:tr>
      <w:tr w:rsidR="00654D7F" w:rsidRPr="00654D7F" w:rsidTr="00654D7F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 Škola u dětí rozvíjí schopnosti sebereflexe a sebehodnocení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10,6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2,93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3,08</w:t>
            </w:r>
          </w:p>
        </w:tc>
      </w:tr>
      <w:tr w:rsidR="00654D7F" w:rsidRPr="00654D7F" w:rsidTr="00654D7F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6. Škola rozvíjí schopnost říct si o pomoc a ochotu nabídnout a poskytnout pomoc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3,06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3,23</w:t>
            </w:r>
          </w:p>
        </w:tc>
      </w:tr>
      <w:tr w:rsidR="00654D7F" w:rsidRPr="00654D7F" w:rsidTr="00654D7F">
        <w:trPr>
          <w:trHeight w:val="55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7. Škola rozvíjí vztah k bezpečnému používání informačních, komunikačních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br/>
              <w:t>a dalších technologií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-3,4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2,48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2,69</w:t>
            </w:r>
          </w:p>
        </w:tc>
      </w:tr>
      <w:tr w:rsidR="00654D7F" w:rsidRPr="00654D7F" w:rsidTr="00654D7F">
        <w:trPr>
          <w:trHeight w:val="288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8. Škola rozvíjí schopnost dětí učit 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10,6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3,11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3,25</w:t>
            </w:r>
          </w:p>
        </w:tc>
      </w:tr>
      <w:tr w:rsidR="00654D7F" w:rsidRPr="00654D7F" w:rsidTr="00654D7F">
        <w:trPr>
          <w:trHeight w:val="51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9. Výuka směřuje k přípravě na výuku v základní škole, k základním společenským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návykům a pravidlům chování v různých prostředích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12,7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3,24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54D7F" w:rsidRPr="00654D7F" w:rsidRDefault="00654D7F" w:rsidP="00654D7F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654D7F">
              <w:rPr>
                <w:rFonts w:eastAsia="Times New Roman"/>
                <w:sz w:val="16"/>
                <w:szCs w:val="16"/>
                <w:lang w:bidi="ar-SA"/>
              </w:rPr>
              <w:t>3,39</w:t>
            </w:r>
          </w:p>
        </w:tc>
      </w:tr>
    </w:tbl>
    <w:p w:rsidR="00864D4B" w:rsidRDefault="00864D4B" w:rsidP="00E97409">
      <w:pPr>
        <w:jc w:val="both"/>
        <w:rPr>
          <w:sz w:val="24"/>
          <w:szCs w:val="24"/>
        </w:rPr>
      </w:pPr>
    </w:p>
    <w:p w:rsidR="00E97409" w:rsidRDefault="00E97409" w:rsidP="00E97409">
      <w:pPr>
        <w:jc w:val="both"/>
        <w:rPr>
          <w:sz w:val="24"/>
          <w:szCs w:val="24"/>
        </w:rPr>
      </w:pPr>
      <w:r w:rsidRPr="00E97409">
        <w:rPr>
          <w:sz w:val="24"/>
          <w:szCs w:val="24"/>
        </w:rPr>
        <w:t>Z uvedené tabulky</w:t>
      </w:r>
      <w:r>
        <w:rPr>
          <w:sz w:val="24"/>
          <w:szCs w:val="24"/>
        </w:rPr>
        <w:t xml:space="preserve"> jasně vyplývají identifikované problémové okruhy v oblasti </w:t>
      </w:r>
      <w:r w:rsidRPr="00654D7F">
        <w:rPr>
          <w:sz w:val="24"/>
          <w:szCs w:val="24"/>
        </w:rPr>
        <w:t>podpory sociálních a občanských dovedností a dalších klíčových kompetencí</w:t>
      </w:r>
      <w:r>
        <w:rPr>
          <w:sz w:val="24"/>
          <w:szCs w:val="24"/>
        </w:rPr>
        <w:t>, související s uplatňováním a podporou rovných příležitostí ve vzdělávání a později také v reálném životě žáků a jejich fungování v demokratické společnosti. Propojující linii potenciálně identifikovaných problémových okruhů tvoří opět komunikace a komunikační dovednosti.</w:t>
      </w:r>
    </w:p>
    <w:p w:rsidR="00AF4FFE" w:rsidRDefault="00AF4FFE" w:rsidP="00E97409">
      <w:pPr>
        <w:jc w:val="both"/>
        <w:rPr>
          <w:sz w:val="24"/>
          <w:szCs w:val="24"/>
        </w:rPr>
      </w:pPr>
    </w:p>
    <w:p w:rsidR="00F02D98" w:rsidRDefault="00AF4FFE" w:rsidP="00E97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Příčiny tohoto jevu vyplývají z všeobecných reálií a historicko-politického vývoje českého školství i celé společnosti, kdy až současná doba nezbytně vyžaduje kvalitativní i kvantitativní nárust vzájemné komunikace klíčových aktérů, související s prohlubující se demokratizací a otevřeností české společnosti. Školství, obdobně jako vzájemné vztahy rodiny a školy na společenský vývoj </w:t>
      </w:r>
      <w:r w:rsidR="00F02D98">
        <w:rPr>
          <w:sz w:val="24"/>
          <w:szCs w:val="24"/>
        </w:rPr>
        <w:t>reagují s jistou setrvačností a určitým konzervativismem. České školství prochází v sou</w:t>
      </w:r>
      <w:r w:rsidR="00864D4B">
        <w:rPr>
          <w:sz w:val="24"/>
          <w:szCs w:val="24"/>
        </w:rPr>
        <w:t>časné době významnými proměnami</w:t>
      </w:r>
      <w:r w:rsidR="00F02D98">
        <w:rPr>
          <w:sz w:val="24"/>
          <w:szCs w:val="24"/>
        </w:rPr>
        <w:t xml:space="preserve">, proto je role komunikace mezi školou a rodiči </w:t>
      </w:r>
      <w:r w:rsidR="00E01394">
        <w:rPr>
          <w:sz w:val="24"/>
          <w:szCs w:val="24"/>
        </w:rPr>
        <w:t xml:space="preserve">v tomto bodě rozhodující alespoň pro akceptaci nutných změn. </w:t>
      </w:r>
    </w:p>
    <w:p w:rsidR="00E01394" w:rsidRDefault="00E01394" w:rsidP="00E97409">
      <w:pPr>
        <w:jc w:val="both"/>
        <w:rPr>
          <w:sz w:val="24"/>
          <w:szCs w:val="24"/>
        </w:rPr>
      </w:pPr>
    </w:p>
    <w:p w:rsidR="003366D2" w:rsidRPr="00E97409" w:rsidRDefault="00E97409" w:rsidP="00E97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vhodná forma podpory se do budoucna jeví sledování kvality komunikace a podpora komunikačních dovedností v oblasti propojující školu, pedagogy, rodiče a zákonné zástupce a samotné děti. U všech těchto klíčových aktérů je třeba v zájmu dosažení dobrého klimatu, dobrých vztahů a vzájemného pochopení podporovat zejména rozvoj komunikace a komunikačních dovedností. Předpokládáme však, že s pomocí MAP se nám podaří </w:t>
      </w:r>
      <w:r w:rsidR="00645D47">
        <w:rPr>
          <w:sz w:val="24"/>
          <w:szCs w:val="24"/>
        </w:rPr>
        <w:t xml:space="preserve">oslovit a pozitivně ovlivnit především školy a pedagogy a s jejich přispěním také následně děti a rodiče. </w:t>
      </w:r>
      <w:r>
        <w:rPr>
          <w:sz w:val="24"/>
          <w:szCs w:val="24"/>
        </w:rPr>
        <w:t xml:space="preserve"> </w:t>
      </w:r>
      <w:r w:rsidR="00645D47">
        <w:rPr>
          <w:sz w:val="24"/>
          <w:szCs w:val="24"/>
        </w:rPr>
        <w:t xml:space="preserve">Podporou komunikačních dovedností pedagogů a vedení škol plánujeme přispět s pomocí </w:t>
      </w:r>
      <w:r w:rsidR="00645D47" w:rsidRPr="00645D47">
        <w:rPr>
          <w:i/>
          <w:iCs/>
          <w:sz w:val="24"/>
          <w:szCs w:val="24"/>
        </w:rPr>
        <w:t xml:space="preserve">spill off </w:t>
      </w:r>
      <w:r w:rsidR="00645D47" w:rsidRPr="00AF4FFE">
        <w:rPr>
          <w:sz w:val="24"/>
          <w:szCs w:val="24"/>
        </w:rPr>
        <w:t xml:space="preserve">efektu </w:t>
      </w:r>
      <w:r w:rsidR="00645D47">
        <w:rPr>
          <w:sz w:val="24"/>
          <w:szCs w:val="24"/>
        </w:rPr>
        <w:t>přispět ke zlepšení klimatu škol.</w:t>
      </w:r>
    </w:p>
    <w:p w:rsidR="003366D2" w:rsidRDefault="003366D2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366D2" w:rsidRDefault="003366D2" w:rsidP="003366D2">
      <w:pPr>
        <w:pStyle w:val="Nadpis1"/>
      </w:pPr>
      <w:bookmarkStart w:id="12" w:name="_Toc48334617"/>
      <w:r>
        <w:lastRenderedPageBreak/>
        <w:t>ZÁKLADNÍ VZDĚLÁVÁNÍ</w:t>
      </w:r>
      <w:bookmarkEnd w:id="12"/>
    </w:p>
    <w:p w:rsidR="003366D2" w:rsidRDefault="003366D2" w:rsidP="003366D2">
      <w:pPr>
        <w:pStyle w:val="Nadpis1"/>
      </w:pPr>
      <w:bookmarkStart w:id="13" w:name="_Toc48334618"/>
      <w:r w:rsidRPr="002F4494">
        <w:t>Výsled</w:t>
      </w:r>
      <w:r>
        <w:t>ky</w:t>
      </w:r>
      <w:r w:rsidRPr="002F4494">
        <w:t xml:space="preserve"> dotazníkového šetření potřeb </w:t>
      </w:r>
      <w:r>
        <w:t>základních</w:t>
      </w:r>
      <w:r w:rsidRPr="002F4494">
        <w:t xml:space="preserve"> škol v rámci </w:t>
      </w:r>
      <w:r>
        <w:t>p</w:t>
      </w:r>
      <w:r w:rsidRPr="002F4494">
        <w:t>rojektu Šablony I a II OP VVV v jednotlivých ORP</w:t>
      </w:r>
      <w:r>
        <w:t xml:space="preserve"> – srovnání úvodního šetření Šablony I a aktuálního šetření</w:t>
      </w:r>
      <w:bookmarkEnd w:id="13"/>
    </w:p>
    <w:p w:rsidR="003366D2" w:rsidRPr="003366D2" w:rsidRDefault="003366D2" w:rsidP="003366D2"/>
    <w:p w:rsidR="003366D2" w:rsidRDefault="003366D2" w:rsidP="003366D2">
      <w:pPr>
        <w:jc w:val="both"/>
        <w:rPr>
          <w:sz w:val="24"/>
          <w:szCs w:val="24"/>
        </w:rPr>
      </w:pPr>
      <w:r w:rsidRPr="00C0597F">
        <w:rPr>
          <w:sz w:val="24"/>
          <w:szCs w:val="24"/>
        </w:rPr>
        <w:t xml:space="preserve">VÝSTUPY Z DOTAZNÍKOVÉHO ŠETŘENÍ POTŘEB </w:t>
      </w:r>
      <w:r>
        <w:rPr>
          <w:sz w:val="24"/>
          <w:szCs w:val="24"/>
        </w:rPr>
        <w:t>ZÁKLADNÍCH</w:t>
      </w:r>
      <w:r w:rsidRPr="00C0597F">
        <w:rPr>
          <w:sz w:val="24"/>
          <w:szCs w:val="24"/>
        </w:rPr>
        <w:t xml:space="preserve"> ŠKOL - srovnání úvodního šetření Šablony I a aktuálního šetření</w:t>
      </w:r>
      <w:r>
        <w:rPr>
          <w:sz w:val="24"/>
          <w:szCs w:val="24"/>
        </w:rPr>
        <w:t xml:space="preserve"> (aktuální šetření data k 10. 10. 2019). Dotazník kompletně vyplnily 3 ze 4 ZŠ. Z celkového srovnání tohoto komplexního dotazníkového šetření jsou vzhledem k uplatňování rovných příležitostí </w:t>
      </w:r>
      <w:r w:rsidR="003B1586">
        <w:rPr>
          <w:sz w:val="24"/>
          <w:szCs w:val="24"/>
        </w:rPr>
        <w:t>relevantní</w:t>
      </w:r>
      <w:r>
        <w:rPr>
          <w:sz w:val="24"/>
          <w:szCs w:val="24"/>
        </w:rPr>
        <w:t xml:space="preserve"> zejména tabulková srovnání pokroku v hlavních oblastech podporovaných z OP VVV (TABULKA Č. 2 a TABULKA Č. 3), podpora inkluzivního - společného vzdělávání (TABULKA Č. 4), další otázky související s podporou inkluzivního vzdělávání v MŠ (TABULKA Č. 4.A: </w:t>
      </w:r>
      <w:r w:rsidRPr="00142456">
        <w:rPr>
          <w:sz w:val="24"/>
          <w:szCs w:val="24"/>
        </w:rPr>
        <w:t>Využívání školních a školských odborných služeb nebo služeb jiného subjektu podílejícího se na vzdělávání školami a hodnocení kvality spolupráce</w:t>
      </w:r>
      <w:r>
        <w:rPr>
          <w:sz w:val="24"/>
          <w:szCs w:val="24"/>
        </w:rPr>
        <w:t xml:space="preserve"> a TABULKA Č. 4.B: Personální zajištění)</w:t>
      </w:r>
      <w:r w:rsidR="00CB1596">
        <w:rPr>
          <w:sz w:val="24"/>
          <w:szCs w:val="24"/>
        </w:rPr>
        <w:t xml:space="preserve">, TABULKA Č. 22: Podpora sociálních a občanských dovedností a dalších klíčových kompetencí </w:t>
      </w:r>
      <w:r>
        <w:rPr>
          <w:sz w:val="24"/>
          <w:szCs w:val="24"/>
        </w:rPr>
        <w:t xml:space="preserve">a </w:t>
      </w:r>
      <w:r w:rsidR="00CB1596">
        <w:rPr>
          <w:sz w:val="24"/>
          <w:szCs w:val="24"/>
        </w:rPr>
        <w:t xml:space="preserve">nově sledovaná </w:t>
      </w:r>
      <w:r w:rsidR="00F149D0">
        <w:rPr>
          <w:sz w:val="24"/>
          <w:szCs w:val="24"/>
        </w:rPr>
        <w:t xml:space="preserve">podpora kariérového poradenství pro žáky </w:t>
      </w:r>
      <w:r>
        <w:rPr>
          <w:sz w:val="24"/>
          <w:szCs w:val="24"/>
        </w:rPr>
        <w:t xml:space="preserve">(TABULKA Č. </w:t>
      </w:r>
      <w:r w:rsidR="00F149D0">
        <w:rPr>
          <w:sz w:val="24"/>
          <w:szCs w:val="24"/>
        </w:rPr>
        <w:t>24</w:t>
      </w:r>
      <w:r>
        <w:rPr>
          <w:sz w:val="24"/>
          <w:szCs w:val="24"/>
        </w:rPr>
        <w:t>). Červenou barvou jsou v tabulkách zvýrazněny výsledky pod průměrnou hodnotou v rámci ČR.</w:t>
      </w:r>
      <w:r w:rsidR="003B1586">
        <w:rPr>
          <w:sz w:val="24"/>
          <w:szCs w:val="24"/>
        </w:rPr>
        <w:t xml:space="preserve"> Ostatní vysvětlivky</w:t>
      </w:r>
      <w:r w:rsidR="00B41968">
        <w:rPr>
          <w:sz w:val="24"/>
          <w:szCs w:val="24"/>
        </w:rPr>
        <w:t xml:space="preserve"> jsou opět analogické již dříve uvedeným tabulkám v sekci předškolního vzdělávání.</w:t>
      </w:r>
    </w:p>
    <w:p w:rsidR="003366D2" w:rsidRDefault="003366D2" w:rsidP="003366D2"/>
    <w:tbl>
      <w:tblPr>
        <w:tblW w:w="89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803"/>
        <w:gridCol w:w="819"/>
        <w:gridCol w:w="1041"/>
        <w:gridCol w:w="1041"/>
        <w:gridCol w:w="798"/>
        <w:gridCol w:w="833"/>
        <w:gridCol w:w="796"/>
        <w:gridCol w:w="681"/>
      </w:tblGrid>
      <w:tr w:rsidR="003B1586" w:rsidRPr="003B1586" w:rsidTr="003B1586">
        <w:trPr>
          <w:trHeight w:val="570"/>
        </w:trPr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bookmarkStart w:id="14" w:name="_Hlk48315655"/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2: Hlavní oblasti podporované z OP</w:t>
            </w:r>
            <w:bookmarkEnd w:id="14"/>
          </w:p>
        </w:tc>
        <w:tc>
          <w:tcPr>
            <w:tcW w:w="68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Průměrné hodnocení aktuálního stavu 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1)</w:t>
            </w:r>
          </w:p>
        </w:tc>
      </w:tr>
      <w:tr w:rsidR="003B1586" w:rsidRPr="003B1586" w:rsidTr="003B1586">
        <w:trPr>
          <w:trHeight w:val="330"/>
        </w:trPr>
        <w:tc>
          <w:tcPr>
            <w:tcW w:w="21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3B1586" w:rsidRPr="003B1586" w:rsidTr="003B1586">
        <w:trPr>
          <w:trHeight w:val="1395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 hodnocení (aktuální šetření oproti úvodnímu)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 hodnocení (aktuální šetření oproti úvodnímu)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3B1586" w:rsidRPr="003B1586" w:rsidTr="003B1586">
        <w:trPr>
          <w:trHeight w:val="33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A. Podpora inkluzivního/společného vzdělávání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2,55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2,80</w:t>
            </w:r>
          </w:p>
        </w:tc>
      </w:tr>
      <w:tr w:rsidR="003B1586" w:rsidRPr="003B1586" w:rsidTr="003B1586">
        <w:trPr>
          <w:trHeight w:val="33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B. Podpora rozvoje čtenářské gramotnosti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24,0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2,47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2,76</w:t>
            </w:r>
          </w:p>
        </w:tc>
      </w:tr>
      <w:tr w:rsidR="003B1586" w:rsidRPr="003B1586" w:rsidTr="003B1586">
        <w:trPr>
          <w:trHeight w:val="33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C. Podpora rozvoje matematické gramotnosti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13,5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2,61</w:t>
            </w:r>
          </w:p>
        </w:tc>
      </w:tr>
      <w:tr w:rsidR="003B1586" w:rsidRPr="003B1586" w:rsidTr="003B1586">
        <w:trPr>
          <w:trHeight w:val="33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D. Podpora kompetencí k podnikavosti, iniciativě a kreativitě žáků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11,2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2,37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2,55</w:t>
            </w:r>
          </w:p>
        </w:tc>
      </w:tr>
      <w:tr w:rsidR="003B1586" w:rsidRPr="003B1586" w:rsidTr="003B1586">
        <w:trPr>
          <w:trHeight w:val="330"/>
        </w:trPr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E. Podpora polytechnického vzdělávání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11,5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2,20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2,19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1586" w:rsidRPr="00137445" w:rsidRDefault="003B1586" w:rsidP="003B1586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2,39</w:t>
            </w:r>
          </w:p>
        </w:tc>
      </w:tr>
    </w:tbl>
    <w:p w:rsidR="003B1586" w:rsidRPr="003366D2" w:rsidRDefault="003B1586" w:rsidP="003366D2"/>
    <w:p w:rsidR="006B5517" w:rsidRPr="002A4508" w:rsidRDefault="006B5517" w:rsidP="006B5517">
      <w:pPr>
        <w:jc w:val="both"/>
        <w:rPr>
          <w:sz w:val="16"/>
          <w:szCs w:val="16"/>
        </w:rPr>
      </w:pPr>
      <w:r>
        <w:rPr>
          <w:sz w:val="24"/>
          <w:szCs w:val="24"/>
        </w:rPr>
        <w:t>Poznámka:</w:t>
      </w:r>
    </w:p>
    <w:p w:rsidR="006B5517" w:rsidRPr="00AD5721" w:rsidRDefault="006B5517" w:rsidP="006B5517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  <w:vertAlign w:val="superscript"/>
        </w:rPr>
        <w:t>1)</w:t>
      </w:r>
      <w:r w:rsidRPr="00AD5721">
        <w:rPr>
          <w:sz w:val="20"/>
          <w:szCs w:val="20"/>
        </w:rPr>
        <w:t xml:space="preserve"> Průměrné hodnocení aktuálního stavu v rámci ORP/kraje/republiky vychází z toho, jak MŠ hodnotily aktuální stav v době šetření v příslušných oddílech dotazníku (I.; II.; III. a IV.) na následující škále:</w:t>
      </w:r>
    </w:p>
    <w:p w:rsidR="006B5517" w:rsidRPr="00AD5721" w:rsidRDefault="006B5517" w:rsidP="006B5517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1. Vůbec nebo téměř se neuplatňuje (tzn. stadium prvotních úvah, jak stav řešit)</w:t>
      </w:r>
    </w:p>
    <w:p w:rsidR="006B5517" w:rsidRPr="00AD5721" w:rsidRDefault="006B5517" w:rsidP="006B5517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lastRenderedPageBreak/>
        <w:t xml:space="preserve">        2. Rozvíjející se oblast (tzn. promyšlené části, počáteční realizace)</w:t>
      </w:r>
    </w:p>
    <w:p w:rsidR="006B5517" w:rsidRPr="00AD5721" w:rsidRDefault="006B5517" w:rsidP="006B5517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3. Realizovaná oblast (tzn. funkční části systému realizovány na základní úrovni, je prostor na zlepšení)</w:t>
      </w:r>
    </w:p>
    <w:p w:rsidR="006B5517" w:rsidRPr="00AD5721" w:rsidRDefault="006B5517" w:rsidP="006B5517">
      <w:pPr>
        <w:ind w:left="567" w:hanging="567"/>
        <w:jc w:val="both"/>
        <w:rPr>
          <w:sz w:val="20"/>
          <w:szCs w:val="20"/>
        </w:rPr>
      </w:pPr>
      <w:r w:rsidRPr="00AD5721">
        <w:rPr>
          <w:sz w:val="20"/>
          <w:szCs w:val="20"/>
        </w:rPr>
        <w:t xml:space="preserve">        4. Ideální stav (tzn. funkční systém, vytvořené podmínky, zodpovědnost, pravidelnost, aktualizace na vnitřní i vnější podněty)</w:t>
      </w:r>
    </w:p>
    <w:p w:rsidR="006B5517" w:rsidRPr="00AD5721" w:rsidRDefault="006B5517" w:rsidP="006B5517">
      <w:pPr>
        <w:jc w:val="both"/>
        <w:rPr>
          <w:sz w:val="20"/>
          <w:szCs w:val="20"/>
        </w:rPr>
      </w:pPr>
    </w:p>
    <w:p w:rsidR="006B5517" w:rsidRPr="00AD5721" w:rsidRDefault="006B5517" w:rsidP="006B5517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D5721">
        <w:rPr>
          <w:sz w:val="20"/>
          <w:szCs w:val="20"/>
        </w:rPr>
        <w:t>Červenou barvou jsou v tabulkách zvýrazněny výsledky pod průměrnou hodnotou v rámci ČR.</w:t>
      </w:r>
      <w:r>
        <w:rPr>
          <w:sz w:val="20"/>
          <w:szCs w:val="20"/>
        </w:rPr>
        <w:t>)</w:t>
      </w:r>
    </w:p>
    <w:p w:rsidR="00137445" w:rsidRDefault="00137445" w:rsidP="00DF7DA9">
      <w:pPr>
        <w:ind w:left="142"/>
        <w:jc w:val="both"/>
        <w:rPr>
          <w:sz w:val="20"/>
          <w:szCs w:val="20"/>
        </w:rPr>
      </w:pPr>
    </w:p>
    <w:p w:rsidR="00137445" w:rsidRDefault="00137445" w:rsidP="00DF7DA9">
      <w:pPr>
        <w:ind w:left="142"/>
        <w:jc w:val="both"/>
        <w:rPr>
          <w:sz w:val="20"/>
          <w:szCs w:val="20"/>
        </w:rPr>
      </w:pPr>
    </w:p>
    <w:p w:rsidR="00137445" w:rsidRDefault="00137445" w:rsidP="00DF7DA9">
      <w:pPr>
        <w:ind w:left="142"/>
        <w:jc w:val="both"/>
        <w:rPr>
          <w:sz w:val="20"/>
          <w:szCs w:val="20"/>
        </w:rPr>
      </w:pPr>
    </w:p>
    <w:tbl>
      <w:tblPr>
        <w:tblW w:w="8899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816"/>
        <w:gridCol w:w="851"/>
        <w:gridCol w:w="1134"/>
        <w:gridCol w:w="1134"/>
        <w:gridCol w:w="850"/>
        <w:gridCol w:w="851"/>
        <w:gridCol w:w="850"/>
        <w:gridCol w:w="946"/>
        <w:gridCol w:w="25"/>
      </w:tblGrid>
      <w:tr w:rsidR="00B41968" w:rsidRPr="00B41968" w:rsidTr="00B41968">
        <w:trPr>
          <w:trHeight w:val="300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bookmarkStart w:id="15" w:name="_Hlk48315671"/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3: Další oblasti podporované z OP</w:t>
            </w:r>
            <w:bookmarkEnd w:id="15"/>
          </w:p>
        </w:tc>
        <w:tc>
          <w:tcPr>
            <w:tcW w:w="745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Průměrné hodnocení aktuálního stavu 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2)</w:t>
            </w:r>
          </w:p>
        </w:tc>
      </w:tr>
      <w:tr w:rsidR="00B41968" w:rsidRPr="00B41968" w:rsidTr="00B41968">
        <w:trPr>
          <w:gridAfter w:val="1"/>
          <w:wAfter w:w="25" w:type="dxa"/>
          <w:trHeight w:val="288"/>
        </w:trPr>
        <w:tc>
          <w:tcPr>
            <w:tcW w:w="14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B41968" w:rsidRPr="00B41968" w:rsidTr="00B41968">
        <w:trPr>
          <w:gridAfter w:val="1"/>
          <w:wAfter w:w="25" w:type="dxa"/>
          <w:trHeight w:val="138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 hodnocení (aktuální šetření oproti úvodnímu)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 hodnocení (aktuální šetření oproti úvodnímu)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B41968" w:rsidRPr="00B41968" w:rsidTr="00B41968">
        <w:trPr>
          <w:gridAfter w:val="1"/>
          <w:wAfter w:w="25" w:type="dxa"/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A. Jazykové vzdělávání 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13,3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2,23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2,45</w:t>
            </w:r>
          </w:p>
        </w:tc>
      </w:tr>
      <w:tr w:rsidR="00B41968" w:rsidRPr="00B41968" w:rsidTr="00B41968">
        <w:trPr>
          <w:gridAfter w:val="1"/>
          <w:wAfter w:w="25" w:type="dxa"/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B. Digitální kompetence pedagogických pracovníků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5,8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2,45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2,61</w:t>
            </w:r>
          </w:p>
        </w:tc>
      </w:tr>
      <w:tr w:rsidR="00B41968" w:rsidRPr="00B41968" w:rsidTr="00B41968">
        <w:trPr>
          <w:gridAfter w:val="1"/>
          <w:wAfter w:w="25" w:type="dxa"/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C. Sociální a občanské dovednosti a další klíčové kompetence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10,9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2,84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2,98</w:t>
            </w:r>
          </w:p>
        </w:tc>
      </w:tr>
      <w:tr w:rsidR="00B41968" w:rsidRPr="00B41968" w:rsidTr="00B41968">
        <w:trPr>
          <w:gridAfter w:val="1"/>
          <w:wAfter w:w="25" w:type="dxa"/>
          <w:trHeight w:val="330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D. Kariérové poradenství pro žáky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137445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sz w:val="16"/>
                <w:szCs w:val="16"/>
                <w:lang w:bidi="ar-SA"/>
              </w:rPr>
              <w:t>2,30</w:t>
            </w:r>
          </w:p>
        </w:tc>
      </w:tr>
    </w:tbl>
    <w:p w:rsidR="003366D2" w:rsidRDefault="003366D2" w:rsidP="00DF7DA9">
      <w:pPr>
        <w:ind w:left="142"/>
        <w:jc w:val="both"/>
        <w:rPr>
          <w:sz w:val="20"/>
          <w:szCs w:val="20"/>
        </w:rPr>
      </w:pPr>
    </w:p>
    <w:p w:rsidR="009E63E0" w:rsidRDefault="009E63E0" w:rsidP="001B4345">
      <w:pPr>
        <w:jc w:val="both"/>
        <w:rPr>
          <w:sz w:val="24"/>
          <w:szCs w:val="24"/>
        </w:rPr>
      </w:pPr>
      <w:r w:rsidRPr="009E63E0">
        <w:rPr>
          <w:sz w:val="24"/>
          <w:szCs w:val="24"/>
        </w:rPr>
        <w:t>Z</w:t>
      </w:r>
      <w:r>
        <w:rPr>
          <w:sz w:val="24"/>
          <w:szCs w:val="24"/>
        </w:rPr>
        <w:t xml:space="preserve"> tabulek č. 2 a 3 vyplývá jasné zlepšování ve všech sledovaných parametrech, kde si školy vedou dobře ve srovnání s republikovými krajským průměrem. Jako možná vhodná témata podpory se jeví oblasti </w:t>
      </w:r>
      <w:r w:rsidRPr="009E63E0">
        <w:rPr>
          <w:sz w:val="24"/>
          <w:szCs w:val="24"/>
        </w:rPr>
        <w:t>kompetencí k podnikavosti, iniciativě a kreativitě žáků</w:t>
      </w:r>
      <w:r>
        <w:rPr>
          <w:sz w:val="24"/>
          <w:szCs w:val="24"/>
        </w:rPr>
        <w:t xml:space="preserve"> a digitálních kompetencí pedagogických pracovníků. </w:t>
      </w:r>
    </w:p>
    <w:p w:rsidR="009E63E0" w:rsidRDefault="009E63E0" w:rsidP="00DF7DA9">
      <w:pPr>
        <w:ind w:left="142"/>
        <w:jc w:val="both"/>
        <w:rPr>
          <w:sz w:val="24"/>
          <w:szCs w:val="24"/>
        </w:rPr>
      </w:pPr>
    </w:p>
    <w:p w:rsidR="000A6A37" w:rsidRDefault="000A6A37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65D2" w:rsidRDefault="002065D2" w:rsidP="002065D2">
      <w:pPr>
        <w:pStyle w:val="Nadpis2"/>
      </w:pPr>
      <w:bookmarkStart w:id="16" w:name="_Toc48334619"/>
      <w:r>
        <w:lastRenderedPageBreak/>
        <w:t>Podpora ikluzivního/společného vzdělávání</w:t>
      </w:r>
      <w:bookmarkEnd w:id="16"/>
    </w:p>
    <w:p w:rsidR="00710BAB" w:rsidRDefault="00710BAB" w:rsidP="00DF7DA9">
      <w:pPr>
        <w:ind w:left="142"/>
        <w:jc w:val="both"/>
        <w:rPr>
          <w:sz w:val="24"/>
          <w:szCs w:val="24"/>
        </w:rPr>
      </w:pPr>
    </w:p>
    <w:p w:rsidR="009E63E0" w:rsidRDefault="009E63E0" w:rsidP="001B4345">
      <w:pPr>
        <w:jc w:val="both"/>
        <w:rPr>
          <w:sz w:val="24"/>
          <w:szCs w:val="24"/>
        </w:rPr>
      </w:pPr>
      <w:r>
        <w:rPr>
          <w:sz w:val="24"/>
          <w:szCs w:val="24"/>
        </w:rPr>
        <w:t>Následná tabulka č. 4 přináší bližší vhled do oblasti inkluzivního vzdělávání</w:t>
      </w:r>
      <w:r w:rsidR="00B36BD5">
        <w:rPr>
          <w:sz w:val="24"/>
          <w:szCs w:val="24"/>
        </w:rPr>
        <w:t xml:space="preserve"> v základních školách. I zde je patrný pokrok, </w:t>
      </w:r>
      <w:r w:rsidR="002065D2">
        <w:rPr>
          <w:sz w:val="24"/>
          <w:szCs w:val="24"/>
        </w:rPr>
        <w:t xml:space="preserve">patrné je také </w:t>
      </w:r>
      <w:r w:rsidR="00B36BD5">
        <w:rPr>
          <w:sz w:val="24"/>
          <w:szCs w:val="24"/>
        </w:rPr>
        <w:t>lepší pochopení inkluzivního vzdělávání pedagogy, je však také zřejmé, že v oblasti podpory žáků se specifickými vzdělávacími potřebami</w:t>
      </w:r>
      <w:r w:rsidR="002065D2">
        <w:rPr>
          <w:sz w:val="24"/>
          <w:szCs w:val="24"/>
        </w:rPr>
        <w:t xml:space="preserve"> jsou zde stále jisté rezervy v oblasti schopnosti</w:t>
      </w:r>
      <w:r w:rsidR="00B36BD5">
        <w:rPr>
          <w:sz w:val="24"/>
          <w:szCs w:val="24"/>
        </w:rPr>
        <w:t xml:space="preserve"> přizpůsobení obsahu a metod výuky</w:t>
      </w:r>
      <w:r w:rsidR="00710BAB">
        <w:rPr>
          <w:sz w:val="24"/>
          <w:szCs w:val="24"/>
        </w:rPr>
        <w:t xml:space="preserve"> </w:t>
      </w:r>
      <w:r w:rsidR="002065D2">
        <w:rPr>
          <w:sz w:val="24"/>
          <w:szCs w:val="24"/>
        </w:rPr>
        <w:t xml:space="preserve">individuálním potřebám žáků. Zde </w:t>
      </w:r>
      <w:r w:rsidR="00710BAB">
        <w:rPr>
          <w:sz w:val="24"/>
          <w:szCs w:val="24"/>
        </w:rPr>
        <w:t xml:space="preserve">je </w:t>
      </w:r>
      <w:r w:rsidR="002065D2">
        <w:rPr>
          <w:sz w:val="24"/>
          <w:szCs w:val="24"/>
        </w:rPr>
        <w:t xml:space="preserve">pochopitelně vhodné kontinuálně dlouhodobě </w:t>
      </w:r>
      <w:r w:rsidR="00710BAB">
        <w:rPr>
          <w:sz w:val="24"/>
          <w:szCs w:val="24"/>
        </w:rPr>
        <w:t xml:space="preserve">usilovat o další zlepšení. S tím souvisí </w:t>
      </w:r>
      <w:r w:rsidR="002065D2">
        <w:rPr>
          <w:sz w:val="24"/>
          <w:szCs w:val="24"/>
        </w:rPr>
        <w:t xml:space="preserve">také </w:t>
      </w:r>
      <w:r w:rsidR="00710BAB">
        <w:rPr>
          <w:sz w:val="24"/>
          <w:szCs w:val="24"/>
        </w:rPr>
        <w:t>provázaná témata pedagogické diagnostiky a sdílení zkušeností s ostatními školami v oblasti.</w:t>
      </w:r>
    </w:p>
    <w:p w:rsidR="00710BAB" w:rsidRPr="009E63E0" w:rsidRDefault="00710BAB" w:rsidP="00DF7DA9">
      <w:pPr>
        <w:ind w:left="142"/>
        <w:jc w:val="both"/>
        <w:rPr>
          <w:sz w:val="24"/>
          <w:szCs w:val="24"/>
        </w:rPr>
      </w:pPr>
    </w:p>
    <w:p w:rsidR="00B41968" w:rsidRDefault="00B41968" w:rsidP="00DF7DA9">
      <w:pPr>
        <w:ind w:left="142"/>
        <w:jc w:val="both"/>
        <w:rPr>
          <w:sz w:val="20"/>
          <w:szCs w:val="20"/>
        </w:rPr>
      </w:pPr>
    </w:p>
    <w:tbl>
      <w:tblPr>
        <w:tblW w:w="8779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851"/>
        <w:gridCol w:w="708"/>
        <w:gridCol w:w="993"/>
        <w:gridCol w:w="992"/>
        <w:gridCol w:w="850"/>
        <w:gridCol w:w="709"/>
        <w:gridCol w:w="851"/>
        <w:gridCol w:w="992"/>
      </w:tblGrid>
      <w:tr w:rsidR="00B41968" w:rsidRPr="00B41968" w:rsidTr="00B41968">
        <w:trPr>
          <w:trHeight w:val="288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bookmarkStart w:id="17" w:name="_Hlk48315698"/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4: Inkluzivní/společné vzdělávání</w:t>
            </w:r>
            <w:bookmarkEnd w:id="17"/>
          </w:p>
        </w:tc>
        <w:tc>
          <w:tcPr>
            <w:tcW w:w="694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Průměrné hodnocení aktuálního stavu </w:t>
            </w: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1)</w:t>
            </w:r>
          </w:p>
        </w:tc>
      </w:tr>
      <w:tr w:rsidR="00B41968" w:rsidRPr="00B41968" w:rsidTr="00137445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B41968" w:rsidRPr="00B41968" w:rsidTr="00137445">
        <w:trPr>
          <w:trHeight w:val="168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rozdíl </w:t>
            </w: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% změny </w:t>
            </w: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B41968" w:rsidRPr="00B41968" w:rsidTr="00137445">
        <w:trPr>
          <w:trHeight w:val="828"/>
        </w:trPr>
        <w:tc>
          <w:tcPr>
            <w:tcW w:w="18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 Škola dokáže přijmout ke vzdělávání všechny žáky bez rozdílu (včetně žáků s odlišným kulturním prostředím, sociálním znevýhodněním, cizince, žáky se (SVP) apod.)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12,5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2,96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 Škola je bezbariérová (jedná se o bezbariérovost jak vnější, tj. zpřístupnění školy, tak i vnitřní, tj. přizpůsobení a vybavení učeben a dalších prostorů školy)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14,4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1,87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 Škola umí komunikovat s žáky, rodiči i pedagogy, vnímá jejich potřeby a systematicky rozvíjí školní kulturu, bezpečné a otevřené klima školy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3,17</w:t>
            </w:r>
          </w:p>
        </w:tc>
      </w:tr>
      <w:tr w:rsidR="00B41968" w:rsidRPr="00B41968" w:rsidTr="00137445">
        <w:trPr>
          <w:trHeight w:val="82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 Škola umožňuje pedagogům navázat vztahy s  místními a regionálními školami různých úrovní (společné diskuze, sdílení dobré praxe, akce pro jiné školy nebo s jinými školami apod.)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39,8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2,73</w:t>
            </w:r>
          </w:p>
        </w:tc>
      </w:tr>
      <w:tr w:rsidR="00B41968" w:rsidRPr="00B41968" w:rsidTr="00137445">
        <w:trPr>
          <w:trHeight w:val="110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5. Vedení školy vytváří podmínky pro realizaci inkluzivních principů ve vzdělávání na škole (zajišťování odborné,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materiální a finanční podpory, dalšího vzdělávání pedagogických pracovníků; pravidelná metodická setkání členů pedagogického sboru aj.)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2,99</w:t>
            </w:r>
          </w:p>
        </w:tc>
      </w:tr>
      <w:tr w:rsidR="00B41968" w:rsidRPr="00B41968" w:rsidTr="00137445">
        <w:trPr>
          <w:trHeight w:val="82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6. Škola upravuje organizaci a průběh vyučování v souladu s potřebami žáků se speciálními vzdělávacími potřebami (např. poskytuje skupinovou výuku pro nadané žáky, skupiny mohou být tvořeny žáky z různých ročníků, doučování apod.)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50,0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7. Škola má vytvořený systém podpory pro žáky se SVP (je vybavena kompenzačními/speciálními pomůckami, využívá služeb asistenta pedagoga atd.)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</w:tr>
      <w:tr w:rsidR="00B41968" w:rsidRPr="00B41968" w:rsidTr="00137445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8. Pedagogové umí využívat speciální učebnice, pomůcky i kompenzační pomůcky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2,80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9. Škola umí připravit všechny žáky na bezproblémový přechod na další stupeň vzdělávání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3,08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10. Vyučující spolupracují při naplňování vzdělávacích potřeb žáků (např. společnými poradami týkajícími se vzdělávání žáků apod.)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3,18</w:t>
            </w:r>
          </w:p>
        </w:tc>
      </w:tr>
      <w:tr w:rsidR="00B41968" w:rsidRPr="00B41968" w:rsidTr="00137445">
        <w:trPr>
          <w:trHeight w:val="136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11. Pedagogové školy jsou schopni vhodně přizpůsobit obsah vzdělávání, upravit formy a metody vzdělávání a nastavit různé úrovně obtížnosti v souladu se specifiky a potřebami žáků tak, aby bylo dosaženo a využito maximálních možností vzdělávaného žáka (např. učivo určené nadaným žákům je rozšiřováno a prohlubováno v souladu s jejich předpoklady, tvorba žákovských portfolií apod.)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0,1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2,90</w:t>
            </w:r>
          </w:p>
        </w:tc>
      </w:tr>
      <w:tr w:rsidR="00B41968" w:rsidRPr="00B41968" w:rsidTr="00137445">
        <w:trPr>
          <w:trHeight w:val="82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12. Pedagogové umí spolupracovat ve výuce s dalšími pedagogickými (asistent pedagoga, další pedagog) i nepedagogickými pracovníky (tlumočník do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českého znakového jazyka, osobní asistent)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2,88</w:t>
            </w:r>
          </w:p>
        </w:tc>
      </w:tr>
      <w:tr w:rsidR="00B41968" w:rsidRPr="00B41968" w:rsidTr="00137445">
        <w:trPr>
          <w:trHeight w:val="76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13. Škola zajišťuje žákům se speciálními vzdělávacími potřebami účast na aktivitách nad rámec školní práce, které směřují k rozvoji dovedností, schopností a postojů žáka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33,5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2,63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14. Vyučující realizují pedagogickou diagnostiku žáků, vyhodnocují její výsledky a v souladu s nimi volí formy a metody výuky, resp. kroky další péče o žáky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14,4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2,82</w:t>
            </w:r>
          </w:p>
        </w:tc>
      </w:tr>
      <w:tr w:rsidR="00B41968" w:rsidRPr="00B41968" w:rsidTr="00137445">
        <w:trPr>
          <w:trHeight w:val="28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15. Škola poskytuje výuku českého jazyka pro cizince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100,3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1,46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16. Pedagogové využívají v komunikaci se žákem popisnou slovní zpětnou vazbu, vytvářejí prostor k sebehodnocení žáka a k rozvoji jeho motivace ke vzdělávání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2,83</w:t>
            </w:r>
          </w:p>
        </w:tc>
      </w:tr>
      <w:tr w:rsidR="00B41968" w:rsidRPr="00B41968" w:rsidTr="00137445">
        <w:trPr>
          <w:trHeight w:val="76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17. Škola klade důraz nejen na budování vlastního úspěchu žáka, ale i na odbourávání bariér mezi lidmi, vede k sounáležitosti se spolužáky a dalšími lidmi apod.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-0,1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3,05</w:t>
            </w:r>
          </w:p>
        </w:tc>
      </w:tr>
      <w:tr w:rsidR="00B41968" w:rsidRPr="00B41968" w:rsidTr="00137445">
        <w:trPr>
          <w:trHeight w:val="552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18. Učitelé vnímají tvořivým způsobem rozdíly mezi žáky jako zdroj zkušeností a příležitost k vlastnímu seberozvoji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12,5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2,87</w:t>
            </w:r>
          </w:p>
        </w:tc>
      </w:tr>
      <w:tr w:rsidR="00B41968" w:rsidRPr="00B41968" w:rsidTr="00137445">
        <w:trPr>
          <w:trHeight w:val="564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68" w:rsidRPr="00B41968" w:rsidRDefault="00B41968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19. Škola učí všechny žáky uvědomovat si práva a povinnosti (vina, trest, spravedlnost, Úmluva o právech dítěte apod.)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10,1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1968" w:rsidRPr="00B41968" w:rsidRDefault="00B41968" w:rsidP="00B41968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B41968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3,15</w:t>
            </w:r>
          </w:p>
        </w:tc>
      </w:tr>
    </w:tbl>
    <w:p w:rsidR="00B41968" w:rsidRDefault="00B41968" w:rsidP="00DF7DA9">
      <w:pPr>
        <w:ind w:left="142"/>
        <w:jc w:val="both"/>
        <w:rPr>
          <w:sz w:val="16"/>
          <w:szCs w:val="16"/>
        </w:rPr>
      </w:pPr>
    </w:p>
    <w:p w:rsidR="00137445" w:rsidRDefault="00137445" w:rsidP="00DF7DA9">
      <w:pPr>
        <w:ind w:left="142"/>
        <w:jc w:val="both"/>
        <w:rPr>
          <w:sz w:val="16"/>
          <w:szCs w:val="16"/>
        </w:rPr>
      </w:pPr>
    </w:p>
    <w:p w:rsidR="00137445" w:rsidRDefault="000A6A37" w:rsidP="000A6A37">
      <w:pPr>
        <w:widowControl/>
        <w:autoSpaceDE/>
        <w:autoSpaceDN/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E563C" w:rsidRDefault="005E563C" w:rsidP="005E563C">
      <w:pPr>
        <w:pStyle w:val="Nadpis2"/>
      </w:pPr>
      <w:bookmarkStart w:id="18" w:name="_Toc48334620"/>
      <w:r>
        <w:lastRenderedPageBreak/>
        <w:t>Další otázky související s podporou ikluzivního/společného vzdělávání</w:t>
      </w:r>
      <w:bookmarkEnd w:id="18"/>
    </w:p>
    <w:p w:rsidR="005E563C" w:rsidRDefault="005E563C" w:rsidP="00DF7DA9">
      <w:pPr>
        <w:ind w:left="142"/>
        <w:jc w:val="both"/>
        <w:rPr>
          <w:sz w:val="24"/>
          <w:szCs w:val="24"/>
        </w:rPr>
      </w:pPr>
    </w:p>
    <w:p w:rsidR="00137445" w:rsidRPr="00710BAB" w:rsidRDefault="005E563C" w:rsidP="001B4345">
      <w:pPr>
        <w:jc w:val="both"/>
        <w:rPr>
          <w:sz w:val="24"/>
          <w:szCs w:val="24"/>
        </w:rPr>
      </w:pPr>
      <w:r>
        <w:rPr>
          <w:sz w:val="24"/>
          <w:szCs w:val="24"/>
        </w:rPr>
        <w:t>Tuto oblast popisuje p</w:t>
      </w:r>
      <w:r w:rsidR="00710BAB">
        <w:rPr>
          <w:sz w:val="24"/>
          <w:szCs w:val="24"/>
        </w:rPr>
        <w:t xml:space="preserve">řehled o využití školních a školských odborných služeb spolu s hodnocením kvality dosavadní spolupráce </w:t>
      </w:r>
      <w:r>
        <w:rPr>
          <w:sz w:val="24"/>
          <w:szCs w:val="24"/>
        </w:rPr>
        <w:t xml:space="preserve">v následující </w:t>
      </w:r>
      <w:r w:rsidR="00710BAB">
        <w:rPr>
          <w:sz w:val="24"/>
          <w:szCs w:val="24"/>
        </w:rPr>
        <w:t>tabul</w:t>
      </w:r>
      <w:r>
        <w:rPr>
          <w:sz w:val="24"/>
          <w:szCs w:val="24"/>
        </w:rPr>
        <w:t>ce</w:t>
      </w:r>
      <w:r w:rsidR="00710BAB">
        <w:rPr>
          <w:sz w:val="24"/>
          <w:szCs w:val="24"/>
        </w:rPr>
        <w:t xml:space="preserve"> č. 4.A</w:t>
      </w:r>
    </w:p>
    <w:p w:rsidR="00137445" w:rsidRDefault="00137445" w:rsidP="00DF7DA9">
      <w:pPr>
        <w:ind w:left="142"/>
        <w:jc w:val="both"/>
        <w:rPr>
          <w:sz w:val="16"/>
          <w:szCs w:val="16"/>
        </w:rPr>
      </w:pPr>
    </w:p>
    <w:tbl>
      <w:tblPr>
        <w:tblW w:w="938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668"/>
        <w:gridCol w:w="681"/>
        <w:gridCol w:w="1048"/>
        <w:gridCol w:w="865"/>
        <w:gridCol w:w="11"/>
        <w:gridCol w:w="657"/>
        <w:gridCol w:w="681"/>
        <w:gridCol w:w="11"/>
        <w:gridCol w:w="657"/>
        <w:gridCol w:w="681"/>
        <w:gridCol w:w="8"/>
        <w:gridCol w:w="10"/>
        <w:gridCol w:w="664"/>
        <w:gridCol w:w="13"/>
        <w:gridCol w:w="668"/>
        <w:gridCol w:w="739"/>
      </w:tblGrid>
      <w:tr w:rsidR="00137445" w:rsidRPr="00137445" w:rsidTr="005E563C">
        <w:trPr>
          <w:trHeight w:val="828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bookmarkStart w:id="19" w:name="_Hlk48315715"/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4.A: Využívání školních a školských odborných služeb nebo služeb jiného subjektu podílejícího se na vzdělávání školami a hodnocení kvality spolupráce</w:t>
            </w:r>
            <w:bookmarkEnd w:id="19"/>
          </w:p>
        </w:tc>
        <w:tc>
          <w:tcPr>
            <w:tcW w:w="597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Využití spolupráce 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1)</w:t>
            </w:r>
          </w:p>
        </w:tc>
        <w:tc>
          <w:tcPr>
            <w:tcW w:w="20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Kvalita spolupráce 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bidi="ar-SA"/>
              </w:rPr>
              <w:t>2)  3)</w:t>
            </w:r>
          </w:p>
        </w:tc>
      </w:tr>
      <w:tr w:rsidR="00137445" w:rsidRPr="00137445" w:rsidTr="005E563C">
        <w:trPr>
          <w:trHeight w:val="552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ČR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5E563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137445" w:rsidRPr="00137445" w:rsidTr="005E563C">
        <w:trPr>
          <w:trHeight w:val="168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 podílu škol v procentních bodech (aktuální šetření oproti úvodnímu)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 podílu škol (aktuální šetření oproti úvodnímu)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5E563C" w:rsidRPr="00137445" w:rsidTr="005E563C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       Speciálně pedagogické centrum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100,0%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78,9%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86,7%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83,2%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87,4%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1,48</w:t>
            </w:r>
          </w:p>
        </w:tc>
      </w:tr>
      <w:tr w:rsidR="005E563C" w:rsidRPr="00137445" w:rsidTr="005E563C">
        <w:trPr>
          <w:trHeight w:val="28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       Středisko výchovné péče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66,7%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33,3%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-33,4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-50,1%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45,4%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43,6%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42,5%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44,7%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1,68</w:t>
            </w:r>
          </w:p>
        </w:tc>
      </w:tr>
      <w:tr w:rsidR="005E563C" w:rsidRPr="00137445" w:rsidTr="005E563C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3.       Pedagogicko-psychologická poradna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100,0%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98,2%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98,6%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98,5%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99,2%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1,52</w:t>
            </w:r>
          </w:p>
        </w:tc>
      </w:tr>
      <w:tr w:rsidR="005E563C" w:rsidRPr="00137445" w:rsidTr="005E563C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4.       Neúplné školní poradenské pracoviště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33,3%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40,5%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45,4%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39,5%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46,5%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1,39</w:t>
            </w:r>
          </w:p>
        </w:tc>
      </w:tr>
      <w:tr w:rsidR="005E563C" w:rsidRPr="00137445" w:rsidTr="005E563C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5.       Úplné školní poradenské pracoviště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33,3%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-33,3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-100,0%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27,3%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36,2%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18,3%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1,34</w:t>
            </w:r>
          </w:p>
        </w:tc>
      </w:tr>
      <w:tr w:rsidR="005E563C" w:rsidRPr="00137445" w:rsidTr="005E563C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6.       Nestátní neziskové organizace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66,7%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66,7%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0,1%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67,8%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68,8%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43,9%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48,6%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1,71</w:t>
            </w:r>
          </w:p>
        </w:tc>
      </w:tr>
      <w:tr w:rsidR="005E563C" w:rsidRPr="00137445" w:rsidTr="005E563C">
        <w:trPr>
          <w:trHeight w:val="288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7.       Orgán sociálně právní ochrany dětí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100,0%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81,5%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84,4%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76,6%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81,5%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1,77</w:t>
            </w:r>
          </w:p>
        </w:tc>
      </w:tr>
      <w:tr w:rsidR="005E563C" w:rsidRPr="00137445" w:rsidTr="005E563C">
        <w:trPr>
          <w:trHeight w:val="300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ind w:firstLineChars="100" w:firstLine="16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8.       Žádné z uvedených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X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1,3%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0,9%</w:t>
            </w:r>
          </w:p>
        </w:tc>
        <w:tc>
          <w:tcPr>
            <w:tcW w:w="6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0,6%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0,3%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808080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:rsidR="00137445" w:rsidRDefault="00137445" w:rsidP="00DF7DA9">
      <w:pPr>
        <w:ind w:left="142"/>
        <w:jc w:val="both"/>
        <w:rPr>
          <w:sz w:val="16"/>
          <w:szCs w:val="16"/>
        </w:rPr>
      </w:pPr>
    </w:p>
    <w:p w:rsidR="00137445" w:rsidRPr="00DF7DA9" w:rsidRDefault="00137445" w:rsidP="00137445">
      <w:pPr>
        <w:jc w:val="both"/>
        <w:rPr>
          <w:sz w:val="20"/>
          <w:szCs w:val="20"/>
        </w:rPr>
      </w:pPr>
      <w:r w:rsidRPr="00DF7DA9">
        <w:rPr>
          <w:sz w:val="20"/>
          <w:szCs w:val="20"/>
        </w:rPr>
        <w:t>Pozn.:</w:t>
      </w:r>
    </w:p>
    <w:p w:rsidR="00137445" w:rsidRPr="00DF7DA9" w:rsidRDefault="00137445" w:rsidP="00137445">
      <w:pPr>
        <w:jc w:val="both"/>
        <w:rPr>
          <w:sz w:val="20"/>
          <w:szCs w:val="20"/>
        </w:rPr>
      </w:pPr>
      <w:r w:rsidRPr="00DF7DA9">
        <w:rPr>
          <w:sz w:val="20"/>
          <w:szCs w:val="20"/>
          <w:vertAlign w:val="superscript"/>
        </w:rPr>
        <w:t>1)</w:t>
      </w:r>
      <w:r w:rsidRPr="00DF7DA9">
        <w:rPr>
          <w:sz w:val="20"/>
          <w:szCs w:val="20"/>
        </w:rPr>
        <w:t xml:space="preserve"> Podíl škol využívajících uvedené služby v rámci ORP/kraje/republiky </w:t>
      </w:r>
    </w:p>
    <w:p w:rsidR="00137445" w:rsidRPr="00DF7DA9" w:rsidRDefault="00137445" w:rsidP="00137445">
      <w:pPr>
        <w:jc w:val="both"/>
        <w:rPr>
          <w:sz w:val="20"/>
          <w:szCs w:val="20"/>
        </w:rPr>
      </w:pPr>
      <w:r w:rsidRPr="00DF7DA9">
        <w:rPr>
          <w:sz w:val="20"/>
          <w:szCs w:val="20"/>
          <w:vertAlign w:val="superscript"/>
        </w:rPr>
        <w:t>2)</w:t>
      </w:r>
      <w:r w:rsidRPr="00DF7DA9">
        <w:rPr>
          <w:sz w:val="20"/>
          <w:szCs w:val="20"/>
        </w:rPr>
        <w:t xml:space="preserve"> Informace byly zjišťovány až v aktuálním šetření</w:t>
      </w:r>
    </w:p>
    <w:p w:rsidR="00137445" w:rsidRPr="00DF7DA9" w:rsidRDefault="00137445" w:rsidP="00137445">
      <w:pPr>
        <w:ind w:left="142" w:hanging="142"/>
        <w:jc w:val="both"/>
        <w:rPr>
          <w:sz w:val="20"/>
          <w:szCs w:val="20"/>
        </w:rPr>
      </w:pPr>
      <w:r w:rsidRPr="00DF7DA9">
        <w:rPr>
          <w:sz w:val="20"/>
          <w:szCs w:val="20"/>
          <w:vertAlign w:val="superscript"/>
        </w:rPr>
        <w:t>3)</w:t>
      </w:r>
      <w:r w:rsidRPr="00DF7DA9">
        <w:rPr>
          <w:sz w:val="20"/>
          <w:szCs w:val="20"/>
        </w:rPr>
        <w:t xml:space="preserve"> Průměrné hodnocení kvality spolupráce v rámci ORP/kraje/republiky vychází z hodnocení jednotlivých MŠ na následující škále:</w:t>
      </w:r>
    </w:p>
    <w:p w:rsidR="00137445" w:rsidRPr="00DF7DA9" w:rsidRDefault="00137445" w:rsidP="00137445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t>1.       Velmi dobrá</w:t>
      </w:r>
    </w:p>
    <w:p w:rsidR="00137445" w:rsidRPr="00DF7DA9" w:rsidRDefault="00137445" w:rsidP="00137445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t xml:space="preserve">2.       Spíše dobrá </w:t>
      </w:r>
    </w:p>
    <w:p w:rsidR="00137445" w:rsidRPr="00DF7DA9" w:rsidRDefault="00137445" w:rsidP="00137445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lastRenderedPageBreak/>
        <w:t xml:space="preserve">3.       Spíše špatná </w:t>
      </w:r>
    </w:p>
    <w:p w:rsidR="00864D4B" w:rsidRDefault="00137445" w:rsidP="000A6A37">
      <w:pPr>
        <w:ind w:left="142"/>
        <w:jc w:val="both"/>
        <w:rPr>
          <w:sz w:val="20"/>
          <w:szCs w:val="20"/>
        </w:rPr>
      </w:pPr>
      <w:r w:rsidRPr="00DF7DA9">
        <w:rPr>
          <w:sz w:val="20"/>
          <w:szCs w:val="20"/>
        </w:rPr>
        <w:t>4.       Velmi špatná"</w:t>
      </w:r>
    </w:p>
    <w:p w:rsidR="00864D4B" w:rsidRDefault="00864D4B" w:rsidP="000A6A37">
      <w:pPr>
        <w:ind w:left="142"/>
        <w:jc w:val="both"/>
        <w:rPr>
          <w:sz w:val="20"/>
          <w:szCs w:val="20"/>
        </w:rPr>
      </w:pPr>
    </w:p>
    <w:p w:rsidR="00137445" w:rsidRDefault="00137445" w:rsidP="000A6A37">
      <w:pPr>
        <w:ind w:left="142"/>
        <w:jc w:val="both"/>
        <w:rPr>
          <w:sz w:val="20"/>
          <w:szCs w:val="20"/>
        </w:rPr>
      </w:pPr>
    </w:p>
    <w:p w:rsidR="000A6A37" w:rsidRDefault="000A6A37" w:rsidP="000A6A37">
      <w:pPr>
        <w:pStyle w:val="Nadpis2"/>
      </w:pPr>
      <w:bookmarkStart w:id="20" w:name="_Toc48334621"/>
      <w:r>
        <w:t>Personální zajištění</w:t>
      </w:r>
      <w:bookmarkEnd w:id="20"/>
    </w:p>
    <w:p w:rsidR="00137445" w:rsidRDefault="00137445" w:rsidP="00137445">
      <w:pPr>
        <w:ind w:left="142"/>
        <w:jc w:val="both"/>
        <w:rPr>
          <w:sz w:val="20"/>
          <w:szCs w:val="20"/>
        </w:rPr>
      </w:pPr>
    </w:p>
    <w:p w:rsidR="000A6A37" w:rsidRPr="001B4345" w:rsidRDefault="00710BAB" w:rsidP="001B4345">
      <w:pPr>
        <w:jc w:val="both"/>
        <w:rPr>
          <w:sz w:val="24"/>
          <w:szCs w:val="24"/>
        </w:rPr>
      </w:pPr>
      <w:r w:rsidRPr="001B4345">
        <w:rPr>
          <w:sz w:val="24"/>
          <w:szCs w:val="24"/>
        </w:rPr>
        <w:t>Přehled o vývoj</w:t>
      </w:r>
      <w:r w:rsidR="005E563C" w:rsidRPr="001B4345">
        <w:rPr>
          <w:sz w:val="24"/>
          <w:szCs w:val="24"/>
        </w:rPr>
        <w:t>i</w:t>
      </w:r>
      <w:r w:rsidRPr="001B4345">
        <w:rPr>
          <w:sz w:val="24"/>
          <w:szCs w:val="24"/>
        </w:rPr>
        <w:t xml:space="preserve"> v oblasti personálního zajištění pak </w:t>
      </w:r>
      <w:r w:rsidR="00A83F15" w:rsidRPr="001B4345">
        <w:rPr>
          <w:sz w:val="24"/>
          <w:szCs w:val="24"/>
        </w:rPr>
        <w:t xml:space="preserve">přináší tabulka 4.B. Zde je znepokojivý především pokles počtu pedagogických pracovníků v ZŠ ochotných začít využívat nové metody/postupy při vzdělávání heterogenních skupin žáků (vč. žáků se speciálními vzdělávacími potřebami). </w:t>
      </w:r>
    </w:p>
    <w:p w:rsidR="000A6A37" w:rsidRDefault="000A6A37" w:rsidP="00137445">
      <w:pPr>
        <w:ind w:left="142"/>
        <w:jc w:val="both"/>
        <w:rPr>
          <w:sz w:val="20"/>
          <w:szCs w:val="20"/>
        </w:rPr>
      </w:pPr>
    </w:p>
    <w:p w:rsidR="00137445" w:rsidRDefault="00137445" w:rsidP="00DF7DA9">
      <w:pPr>
        <w:ind w:left="142"/>
        <w:jc w:val="both"/>
        <w:rPr>
          <w:sz w:val="16"/>
          <w:szCs w:val="16"/>
        </w:rPr>
      </w:pPr>
    </w:p>
    <w:p w:rsidR="00137445" w:rsidRDefault="00137445" w:rsidP="00DF7DA9">
      <w:pPr>
        <w:ind w:left="142"/>
        <w:jc w:val="both"/>
        <w:rPr>
          <w:sz w:val="16"/>
          <w:szCs w:val="16"/>
        </w:rPr>
      </w:pPr>
    </w:p>
    <w:tbl>
      <w:tblPr>
        <w:tblW w:w="8627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5"/>
        <w:gridCol w:w="668"/>
        <w:gridCol w:w="681"/>
        <w:gridCol w:w="988"/>
        <w:gridCol w:w="958"/>
        <w:gridCol w:w="668"/>
        <w:gridCol w:w="681"/>
        <w:gridCol w:w="668"/>
        <w:gridCol w:w="681"/>
        <w:gridCol w:w="19"/>
      </w:tblGrid>
      <w:tr w:rsidR="00137445" w:rsidRPr="00137445" w:rsidTr="000A6A37">
        <w:trPr>
          <w:trHeight w:val="288"/>
        </w:trPr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bookmarkStart w:id="21" w:name="_Hlk48315734"/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TABULKA Č. 4.B: Personální zajištění</w:t>
            </w:r>
            <w:bookmarkEnd w:id="21"/>
          </w:p>
        </w:tc>
        <w:tc>
          <w:tcPr>
            <w:tcW w:w="601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Počet osob</w:t>
            </w:r>
          </w:p>
        </w:tc>
      </w:tr>
      <w:tr w:rsidR="00137445" w:rsidRPr="00137445" w:rsidTr="000A6A37">
        <w:trPr>
          <w:gridAfter w:val="1"/>
          <w:wAfter w:w="19" w:type="dxa"/>
          <w:trHeight w:val="288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2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ČR</w:t>
            </w:r>
          </w:p>
        </w:tc>
      </w:tr>
      <w:tr w:rsidR="00137445" w:rsidRPr="00137445" w:rsidTr="000A6A37">
        <w:trPr>
          <w:gridAfter w:val="1"/>
          <w:wAfter w:w="19" w:type="dxa"/>
          <w:trHeight w:val="1932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rozdíl v počtu osob (aktuální šetření oproti úvodnímu)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% změny v počtu osob (aktuální šetření oproti úvodnímu)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137445" w:rsidRPr="00137445" w:rsidTr="000A6A37">
        <w:trPr>
          <w:gridAfter w:val="1"/>
          <w:wAfter w:w="19" w:type="dxa"/>
          <w:trHeight w:val="55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 Počet pedagogických pracovníků v ZŠ plně kompetentních pro vzdělávání heterogenních skupin žáků  (vč. žáků se speciálními vzdělávacími potřebami)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36,1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2103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3838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22662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37782</w:t>
            </w:r>
          </w:p>
        </w:tc>
      </w:tr>
      <w:tr w:rsidR="00137445" w:rsidRPr="00137445" w:rsidTr="000A6A37">
        <w:trPr>
          <w:gridAfter w:val="1"/>
          <w:wAfter w:w="19" w:type="dxa"/>
          <w:trHeight w:val="828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2. </w:t>
            </w:r>
            <w:bookmarkStart w:id="22" w:name="_Hlk48035488"/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Počet pedagogických pracovníků v ZŠ ochotných začít využívat nové metody/postupy při vzdělávání heterogenních skupin žáků (vč. žáků se speciálními vzdělávacími potřebami)</w:t>
            </w:r>
            <w:bookmarkEnd w:id="22"/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-15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-17,6</w:t>
            </w:r>
            <w:r w:rsidR="00F149D0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</w:t>
            </w: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3178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4496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33285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45887</w:t>
            </w:r>
          </w:p>
        </w:tc>
      </w:tr>
      <w:tr w:rsidR="00137445" w:rsidRPr="00137445" w:rsidTr="000A6A37">
        <w:trPr>
          <w:gridAfter w:val="1"/>
          <w:wAfter w:w="19" w:type="dxa"/>
          <w:trHeight w:val="552"/>
        </w:trPr>
        <w:tc>
          <w:tcPr>
            <w:tcW w:w="26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 Počet fyzických osob působících v ZŠ na pozici Učitel (dle zákona č. 563/2004 Sb.) - data za aktuální školní rok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6515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59182</w:t>
            </w:r>
          </w:p>
        </w:tc>
      </w:tr>
      <w:tr w:rsidR="00137445" w:rsidRPr="00137445" w:rsidTr="000A6A37">
        <w:trPr>
          <w:gridAfter w:val="1"/>
          <w:wAfter w:w="19" w:type="dxa"/>
          <w:trHeight w:val="552"/>
        </w:trPr>
        <w:tc>
          <w:tcPr>
            <w:tcW w:w="26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 Počet fyzických osob působích v ZŠ na pozici Učitel (dle zákona č. 563/2004 Sb.), kteří jsou maximálně dva roky po dokončení studia - data za aktuální školní rok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1058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9547</w:t>
            </w:r>
          </w:p>
        </w:tc>
      </w:tr>
      <w:tr w:rsidR="00137445" w:rsidRPr="00137445" w:rsidTr="000A6A37">
        <w:trPr>
          <w:gridAfter w:val="1"/>
          <w:wAfter w:w="19" w:type="dxa"/>
          <w:trHeight w:val="300"/>
        </w:trPr>
        <w:tc>
          <w:tcPr>
            <w:tcW w:w="2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 Počet žáků se SVP, kteří opakovali 1. třídu - data za aktuální školní rok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7445" w:rsidRPr="00137445" w:rsidRDefault="00137445" w:rsidP="00137445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37445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518</w:t>
            </w:r>
          </w:p>
        </w:tc>
      </w:tr>
    </w:tbl>
    <w:p w:rsidR="00137445" w:rsidRDefault="00137445" w:rsidP="00DF7DA9">
      <w:pPr>
        <w:ind w:left="142"/>
        <w:jc w:val="both"/>
        <w:rPr>
          <w:sz w:val="16"/>
          <w:szCs w:val="16"/>
        </w:rPr>
      </w:pPr>
    </w:p>
    <w:p w:rsidR="00137445" w:rsidRDefault="00137445" w:rsidP="00137445">
      <w:pPr>
        <w:ind w:left="142"/>
        <w:jc w:val="both"/>
        <w:rPr>
          <w:sz w:val="20"/>
          <w:szCs w:val="20"/>
        </w:rPr>
      </w:pPr>
      <w:r w:rsidRPr="00654D7F">
        <w:rPr>
          <w:sz w:val="20"/>
          <w:szCs w:val="20"/>
        </w:rPr>
        <w:t xml:space="preserve">Pozn: </w:t>
      </w:r>
    </w:p>
    <w:p w:rsidR="00137445" w:rsidRDefault="00137445" w:rsidP="00137445">
      <w:pPr>
        <w:ind w:left="142"/>
        <w:jc w:val="both"/>
        <w:rPr>
          <w:sz w:val="20"/>
          <w:szCs w:val="20"/>
        </w:rPr>
      </w:pPr>
      <w:r w:rsidRPr="00654D7F">
        <w:rPr>
          <w:sz w:val="20"/>
          <w:szCs w:val="20"/>
        </w:rPr>
        <w:t>N/A Informace byly zjišťovány až v aktuálním šetření</w:t>
      </w:r>
    </w:p>
    <w:p w:rsidR="000A6A37" w:rsidRDefault="000A6A37" w:rsidP="00137445">
      <w:pPr>
        <w:ind w:left="142"/>
        <w:jc w:val="both"/>
        <w:rPr>
          <w:sz w:val="20"/>
          <w:szCs w:val="20"/>
        </w:rPr>
      </w:pPr>
    </w:p>
    <w:p w:rsidR="000A6A37" w:rsidRPr="001B4345" w:rsidRDefault="000A6A37" w:rsidP="001B4345">
      <w:pPr>
        <w:jc w:val="both"/>
        <w:rPr>
          <w:sz w:val="24"/>
          <w:szCs w:val="24"/>
        </w:rPr>
      </w:pPr>
      <w:r w:rsidRPr="001B4345">
        <w:rPr>
          <w:sz w:val="24"/>
          <w:szCs w:val="24"/>
        </w:rPr>
        <w:t xml:space="preserve">Klíčovou otázkou je, co je příčinou tohoto poklesu zájmu o nové metody a postupy práce s heterogenními skupinami žáků. Jednou z pravděpodobných příčin uváděných školami při komunikaci s realizačním týmem MAP je nárůst administrativní zátěže pedagogů v souvislosti s požadavky na realizaci inkluzivního vzdělávání. </w:t>
      </w:r>
    </w:p>
    <w:p w:rsidR="000A6A37" w:rsidRPr="001B4345" w:rsidRDefault="000A6A37" w:rsidP="001B4345">
      <w:pPr>
        <w:jc w:val="both"/>
        <w:rPr>
          <w:sz w:val="24"/>
          <w:szCs w:val="24"/>
        </w:rPr>
      </w:pPr>
    </w:p>
    <w:p w:rsidR="000A6A37" w:rsidRPr="001B4345" w:rsidRDefault="000A6A37" w:rsidP="001B4345">
      <w:pPr>
        <w:jc w:val="both"/>
        <w:rPr>
          <w:sz w:val="24"/>
          <w:szCs w:val="24"/>
        </w:rPr>
      </w:pPr>
      <w:r w:rsidRPr="001B4345">
        <w:rPr>
          <w:sz w:val="24"/>
          <w:szCs w:val="24"/>
        </w:rPr>
        <w:t>Spíše než neochota vzdělávat se a aplikovat nové postupy bývá při diskusích realizačního týmu MAP s pracovníky škol uvedeno značné vytížení a riziko profesního vyhoření pedagogů účastnících se i takto již mnohých školení nad rámec jejich stávajících povinností. Přímo od pedagogů čas od času zazní v neformálním rozhovoru komentář v smyslu „vzdělávat se chceme, ale vzhledem k našemu vytížení preferujeme často reálnou práci a kontakt s žáky, protože kdybychom měli absolvovat všechna vhodná školení, neměli bychom na reálnou pedagogickou činnost tolik času, klik bychom potřebovali“.</w:t>
      </w:r>
    </w:p>
    <w:p w:rsidR="000A6A37" w:rsidRPr="001B4345" w:rsidRDefault="000A6A37" w:rsidP="001B4345">
      <w:pPr>
        <w:jc w:val="both"/>
        <w:rPr>
          <w:sz w:val="24"/>
          <w:szCs w:val="24"/>
        </w:rPr>
      </w:pPr>
    </w:p>
    <w:p w:rsidR="000A6A37" w:rsidRPr="001B4345" w:rsidRDefault="000A6A37" w:rsidP="001B4345">
      <w:pPr>
        <w:jc w:val="both"/>
        <w:rPr>
          <w:sz w:val="24"/>
          <w:szCs w:val="24"/>
        </w:rPr>
      </w:pPr>
      <w:r w:rsidRPr="001B4345">
        <w:rPr>
          <w:sz w:val="24"/>
          <w:szCs w:val="24"/>
        </w:rPr>
        <w:t>Jako vhodné řešení se proto jeví citlivá volba sdílení zkušeností, vzdělávání a dalších aktivit připravovaných v rámci MAP pro učitele lídry. A to převážně na základě aktuálního zájmu pedagogů.</w:t>
      </w:r>
    </w:p>
    <w:p w:rsidR="000A6A37" w:rsidRPr="001B4345" w:rsidRDefault="000A6A37" w:rsidP="001B4345">
      <w:pPr>
        <w:jc w:val="both"/>
        <w:rPr>
          <w:sz w:val="24"/>
          <w:szCs w:val="24"/>
        </w:rPr>
      </w:pPr>
    </w:p>
    <w:p w:rsidR="000A6A37" w:rsidRPr="001B4345" w:rsidRDefault="000A6A37" w:rsidP="001B4345">
      <w:pPr>
        <w:jc w:val="both"/>
        <w:rPr>
          <w:sz w:val="24"/>
          <w:szCs w:val="24"/>
        </w:rPr>
      </w:pPr>
      <w:r w:rsidRPr="00864D4B">
        <w:rPr>
          <w:sz w:val="24"/>
          <w:szCs w:val="24"/>
        </w:rPr>
        <w:t>Realizační tým MAP proto s pedagogy s aktivním zájmem o spolupráci v oblasti rozvoje vzdělávání – učiteli lídry konzultuje možné aktivity a nabídky v této oblasti. Teprve na základě reálného zájmu pedagogů jsou voleny a připraveny konkrétní programy s přiměřeným rozsahem. Cílem je být pedagogům v co největší míře ku pomoci a prostřednictvím těchto programů jim pomoci v jejich další činnosti a zároveň jim také touto formou poděkovat za jejich úsilí a motivovat je k setrvání v této nepostradatelné profesi.</w:t>
      </w:r>
    </w:p>
    <w:p w:rsidR="000A6A37" w:rsidRDefault="000A6A37" w:rsidP="00137445">
      <w:pPr>
        <w:ind w:left="142"/>
        <w:jc w:val="both"/>
        <w:rPr>
          <w:sz w:val="16"/>
          <w:szCs w:val="16"/>
        </w:rPr>
      </w:pPr>
    </w:p>
    <w:p w:rsidR="0080623B" w:rsidRDefault="0080623B" w:rsidP="0080623B">
      <w:pPr>
        <w:pStyle w:val="Nadpis2"/>
      </w:pPr>
      <w:bookmarkStart w:id="23" w:name="_Toc48334622"/>
      <w:r>
        <w:t>Podpora sociálních a občanských dovedností a klíčových dalších kompetencí</w:t>
      </w:r>
      <w:bookmarkEnd w:id="23"/>
      <w:r>
        <w:t xml:space="preserve"> </w:t>
      </w:r>
    </w:p>
    <w:p w:rsidR="0080623B" w:rsidRDefault="0080623B" w:rsidP="0080623B"/>
    <w:p w:rsidR="00F03EF7" w:rsidRPr="003C4093" w:rsidRDefault="00F03EF7" w:rsidP="001B4345">
      <w:pPr>
        <w:jc w:val="both"/>
        <w:rPr>
          <w:sz w:val="24"/>
          <w:szCs w:val="24"/>
        </w:rPr>
      </w:pPr>
      <w:r w:rsidRPr="003C4093">
        <w:rPr>
          <w:sz w:val="24"/>
          <w:szCs w:val="24"/>
        </w:rPr>
        <w:t>Tabulka č. 22</w:t>
      </w:r>
      <w:r w:rsidR="003C4093" w:rsidRPr="003C4093">
        <w:rPr>
          <w:sz w:val="24"/>
          <w:szCs w:val="24"/>
        </w:rPr>
        <w:t xml:space="preserve"> poskytuje přehled o podpoře </w:t>
      </w:r>
      <w:r w:rsidR="003C4093">
        <w:rPr>
          <w:sz w:val="24"/>
          <w:szCs w:val="24"/>
        </w:rPr>
        <w:t>sociálních a občanských dovedností a dalších kompetencí žáků ZŠ.</w:t>
      </w:r>
    </w:p>
    <w:tbl>
      <w:tblPr>
        <w:tblW w:w="8509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4"/>
        <w:gridCol w:w="715"/>
        <w:gridCol w:w="709"/>
        <w:gridCol w:w="992"/>
        <w:gridCol w:w="992"/>
        <w:gridCol w:w="709"/>
        <w:gridCol w:w="851"/>
        <w:gridCol w:w="708"/>
        <w:gridCol w:w="709"/>
      </w:tblGrid>
      <w:tr w:rsidR="0080623B" w:rsidRPr="0080623B" w:rsidTr="0080623B">
        <w:trPr>
          <w:trHeight w:val="570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16"/>
                <w:lang w:bidi="ar-SA"/>
              </w:rPr>
            </w:pPr>
            <w:bookmarkStart w:id="24" w:name="_Hlk48315763"/>
            <w:r w:rsidRPr="0080623B">
              <w:rPr>
                <w:rFonts w:eastAsia="Times New Roman"/>
                <w:b/>
                <w:bCs/>
                <w:sz w:val="16"/>
                <w:szCs w:val="16"/>
                <w:lang w:bidi="ar-SA"/>
              </w:rPr>
              <w:t>TABULKA Č. 22: Sociální a občanské dovednosti a další klíčové kompetence</w:t>
            </w:r>
            <w:bookmarkEnd w:id="24"/>
          </w:p>
        </w:tc>
        <w:tc>
          <w:tcPr>
            <w:tcW w:w="638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sz w:val="16"/>
                <w:szCs w:val="16"/>
                <w:lang w:bidi="ar-SA"/>
              </w:rPr>
              <w:t xml:space="preserve">Průměrné hodnocení aktuálního stavu </w:t>
            </w:r>
            <w:r w:rsidRPr="0080623B">
              <w:rPr>
                <w:rFonts w:eastAsia="Times New Roman"/>
                <w:b/>
                <w:bCs/>
                <w:sz w:val="16"/>
                <w:szCs w:val="16"/>
                <w:vertAlign w:val="superscript"/>
                <w:lang w:bidi="ar-SA"/>
              </w:rPr>
              <w:t>1)</w:t>
            </w:r>
          </w:p>
        </w:tc>
      </w:tr>
      <w:tr w:rsidR="0080623B" w:rsidRPr="0080623B" w:rsidTr="0080623B">
        <w:trPr>
          <w:trHeight w:val="289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80623B" w:rsidRPr="0080623B" w:rsidTr="0080623B">
        <w:trPr>
          <w:trHeight w:val="112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rozdíl </w:t>
            </w: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% změny </w:t>
            </w: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80623B" w:rsidRPr="0080623B" w:rsidTr="0080623B">
        <w:trPr>
          <w:trHeight w:val="288"/>
        </w:trPr>
        <w:tc>
          <w:tcPr>
            <w:tcW w:w="21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1. Ve škole je pěstována kultura komunikace mezi všemi účastníky vzdělávání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3,05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3,18</w:t>
            </w:r>
          </w:p>
        </w:tc>
      </w:tr>
      <w:tr w:rsidR="0080623B" w:rsidRPr="0080623B" w:rsidTr="0080623B">
        <w:trPr>
          <w:trHeight w:val="828"/>
        </w:trPr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2. Ve škole je pěstováno kulturní povědomí a kulturní komunikace (tj. rozvoj tvůrčího vyjadřování myšlenek, zážitků a emocí různými formami využitím hudby, divadelního umění, literatury a vizuálního umění)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2,97</w:t>
            </w:r>
          </w:p>
        </w:tc>
      </w:tr>
      <w:tr w:rsidR="0080623B" w:rsidRPr="0080623B" w:rsidTr="0080623B">
        <w:trPr>
          <w:trHeight w:val="82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lastRenderedPageBreak/>
              <w:t>3. Škola buduje povědomí o etických hodnotách, má formálně i neformálně jednoznačně nastavená a sdílená spravedlivá pravidla společenského chování a komunikace, která se dodržují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12,9%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3,10</w:t>
            </w:r>
          </w:p>
        </w:tc>
      </w:tr>
      <w:tr w:rsidR="0080623B" w:rsidRPr="0080623B" w:rsidTr="0080623B">
        <w:trPr>
          <w:trHeight w:val="28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4. Žáci jsou vedeni ke konstruktivním debatám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2,88</w:t>
            </w:r>
          </w:p>
        </w:tc>
      </w:tr>
      <w:tr w:rsidR="0080623B" w:rsidRPr="0080623B" w:rsidTr="0080623B">
        <w:trPr>
          <w:trHeight w:val="28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5. Uvnitř školy se pěstuje vzájemná spolupráce učitele, rodičů a žáků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3,12</w:t>
            </w:r>
          </w:p>
        </w:tc>
      </w:tr>
      <w:tr w:rsidR="0080623B" w:rsidRPr="0080623B" w:rsidTr="0080623B">
        <w:trPr>
          <w:trHeight w:val="28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6. Škola u žáků rozvíjí schopnosti sebereflexe a sebehodnocení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2,91</w:t>
            </w:r>
          </w:p>
        </w:tc>
      </w:tr>
      <w:tr w:rsidR="0080623B" w:rsidRPr="0080623B" w:rsidTr="0080623B">
        <w:trPr>
          <w:trHeight w:val="28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7. Škola motivuje žáky k celoživotnímu učení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2,91</w:t>
            </w:r>
          </w:p>
        </w:tc>
      </w:tr>
      <w:tr w:rsidR="0080623B" w:rsidRPr="0080623B" w:rsidTr="0080623B">
        <w:trPr>
          <w:trHeight w:val="33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8. Škola rozvíjí schopnost říct si o pomoc a ochotu nabídnout a poskytnout pomoc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11,0%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3,08</w:t>
            </w:r>
          </w:p>
        </w:tc>
      </w:tr>
      <w:tr w:rsidR="0080623B" w:rsidRPr="0080623B" w:rsidTr="0080623B">
        <w:trPr>
          <w:trHeight w:val="330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9. Škola učí používat jistě a bezpečně informační, komunikační a další technologie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3,02</w:t>
            </w:r>
          </w:p>
        </w:tc>
      </w:tr>
      <w:tr w:rsidR="0080623B" w:rsidRPr="0080623B" w:rsidTr="0080623B">
        <w:trPr>
          <w:trHeight w:val="82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10. Škola rozvíjí schopnosti žáků učit se, zorganizovat si učení, využívat k tomu různé metody a možnosti podle vlastních potřeb (učit se samostatně, v rámci skupin apod.)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21,1%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2,77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2,91</w:t>
            </w:r>
          </w:p>
        </w:tc>
      </w:tr>
      <w:tr w:rsidR="0080623B" w:rsidRPr="0080623B" w:rsidTr="0080623B">
        <w:trPr>
          <w:trHeight w:val="288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11. Výuka podporuje zapojení žáků do společenského a pracovního života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9,1%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2,95</w:t>
            </w:r>
          </w:p>
        </w:tc>
      </w:tr>
      <w:tr w:rsidR="0080623B" w:rsidRPr="0080623B" w:rsidTr="0080623B">
        <w:trPr>
          <w:trHeight w:val="564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12. Škola připravuje žáky na aktivní zapojení do života v demokratické společnosti, rozvíjí občanské kompetence (např. formou žákovské samosprávy apod.)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22,3%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23B" w:rsidRPr="0080623B" w:rsidRDefault="0080623B" w:rsidP="0080623B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80623B">
              <w:rPr>
                <w:rFonts w:eastAsia="Times New Roman"/>
                <w:sz w:val="16"/>
                <w:szCs w:val="16"/>
                <w:lang w:bidi="ar-SA"/>
              </w:rPr>
              <w:t>2,78</w:t>
            </w:r>
          </w:p>
        </w:tc>
      </w:tr>
    </w:tbl>
    <w:p w:rsidR="0080623B" w:rsidRPr="0080623B" w:rsidRDefault="0080623B" w:rsidP="0080623B"/>
    <w:p w:rsidR="0080623B" w:rsidRDefault="003C4093" w:rsidP="001B4345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této tabulky</w:t>
      </w:r>
      <w:r w:rsidR="00CB1596">
        <w:rPr>
          <w:sz w:val="24"/>
          <w:szCs w:val="24"/>
        </w:rPr>
        <w:t xml:space="preserve"> nejsou patrné problémové tematické okruhy, související s rovnými příležitostmi v základním vzdělávání.</w:t>
      </w:r>
    </w:p>
    <w:p w:rsidR="00864D4B" w:rsidRDefault="00864D4B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596" w:rsidRDefault="00CB1596" w:rsidP="00CB1596">
      <w:pPr>
        <w:pStyle w:val="Nadpis2"/>
      </w:pPr>
      <w:bookmarkStart w:id="25" w:name="_Toc48334623"/>
      <w:r>
        <w:lastRenderedPageBreak/>
        <w:t>Podpora kariérového poradenství pro žáky</w:t>
      </w:r>
      <w:bookmarkEnd w:id="25"/>
      <w:r>
        <w:t xml:space="preserve"> </w:t>
      </w:r>
    </w:p>
    <w:p w:rsidR="00CB1596" w:rsidRDefault="00CB1596" w:rsidP="00137445">
      <w:pPr>
        <w:ind w:left="142"/>
        <w:jc w:val="both"/>
        <w:rPr>
          <w:sz w:val="24"/>
          <w:szCs w:val="24"/>
        </w:rPr>
      </w:pPr>
    </w:p>
    <w:p w:rsidR="00156391" w:rsidRDefault="00156391" w:rsidP="001B4345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následné tabulky informující o nově sledované podpoře kariérového poradenství pro žáky chybí srovnání s dřívějšími šetřeními, data jsou však dostatečně ilustrativní ve vztahu k vnímání této problematiky školami na úrovni ORP, kraje a ČR.</w:t>
      </w:r>
    </w:p>
    <w:p w:rsidR="00156391" w:rsidRDefault="00156391" w:rsidP="00137445">
      <w:pPr>
        <w:ind w:left="142"/>
        <w:jc w:val="both"/>
        <w:rPr>
          <w:sz w:val="24"/>
          <w:szCs w:val="24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09"/>
        <w:gridCol w:w="708"/>
        <w:gridCol w:w="1134"/>
        <w:gridCol w:w="1276"/>
        <w:gridCol w:w="709"/>
        <w:gridCol w:w="709"/>
        <w:gridCol w:w="708"/>
        <w:gridCol w:w="709"/>
      </w:tblGrid>
      <w:tr w:rsidR="00156391" w:rsidRPr="00156391" w:rsidTr="00156391">
        <w:trPr>
          <w:trHeight w:val="57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16"/>
                <w:lang w:bidi="ar-SA"/>
              </w:rPr>
            </w:pPr>
            <w:bookmarkStart w:id="26" w:name="_Hlk48315778"/>
            <w:r w:rsidRPr="00156391">
              <w:rPr>
                <w:rFonts w:eastAsia="Times New Roman"/>
                <w:b/>
                <w:bCs/>
                <w:sz w:val="16"/>
                <w:szCs w:val="16"/>
                <w:lang w:bidi="ar-SA"/>
              </w:rPr>
              <w:t>TABULKA Č. 24: Kariérové poradenství pro žáky</w:t>
            </w:r>
            <w:bookmarkEnd w:id="26"/>
          </w:p>
        </w:tc>
        <w:tc>
          <w:tcPr>
            <w:tcW w:w="666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sz w:val="16"/>
                <w:szCs w:val="16"/>
                <w:lang w:bidi="ar-SA"/>
              </w:rPr>
              <w:t xml:space="preserve">Průměrné hodnocení aktuálního stavu </w:t>
            </w:r>
            <w:r w:rsidRPr="00156391">
              <w:rPr>
                <w:rFonts w:eastAsia="Times New Roman"/>
                <w:b/>
                <w:bCs/>
                <w:sz w:val="16"/>
                <w:szCs w:val="16"/>
                <w:vertAlign w:val="superscript"/>
                <w:lang w:bidi="ar-SA"/>
              </w:rPr>
              <w:t>1)</w:t>
            </w:r>
          </w:p>
        </w:tc>
      </w:tr>
      <w:tr w:rsidR="00156391" w:rsidRPr="00156391" w:rsidTr="00156391">
        <w:trPr>
          <w:trHeight w:val="57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ORP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v rámci kraje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v rámci ČR </w:t>
            </w:r>
          </w:p>
        </w:tc>
      </w:tr>
      <w:tr w:rsidR="00156391" w:rsidRPr="00156391" w:rsidTr="00156391">
        <w:trPr>
          <w:trHeight w:val="16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(aktuální šetření data k 10. 10. 2019)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rozdíl </w:t>
            </w: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% změny </w:t>
            </w: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v hodnocení (aktuální šetření oproti úvodnímu)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Šablony I</w:t>
            </w: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úvodní šetření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aktuální šetření</w:t>
            </w:r>
          </w:p>
        </w:tc>
      </w:tr>
      <w:tr w:rsidR="00156391" w:rsidRPr="00156391" w:rsidTr="00156391">
        <w:trPr>
          <w:trHeight w:val="552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1. Na naší škole je zaveden systém kariérového poradenství, do něhož jsou zapojeni pedagogičtí pracovníci školy, i externí odborníci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2,22</w:t>
            </w:r>
          </w:p>
        </w:tc>
      </w:tr>
      <w:tr w:rsidR="00156391" w:rsidRPr="00156391" w:rsidTr="00156391">
        <w:trPr>
          <w:trHeight w:val="28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2. Kariérové poradenství je zařazeno v ŠVP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2,20</w:t>
            </w:r>
          </w:p>
        </w:tc>
      </w:tr>
      <w:tr w:rsidR="00156391" w:rsidRPr="00156391" w:rsidTr="00156391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3. Výuka je zaměřena i na směřování žáků k cílené volbě profese.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2,35</w:t>
            </w:r>
          </w:p>
        </w:tc>
      </w:tr>
      <w:tr w:rsidR="00156391" w:rsidRPr="00156391" w:rsidTr="00156391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4. Kariérové poradenství poskytujeme žákům v celém průběhu školní docházky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2,17</w:t>
            </w:r>
          </w:p>
        </w:tc>
      </w:tr>
      <w:tr w:rsidR="00156391" w:rsidRPr="00156391" w:rsidTr="00156391">
        <w:trPr>
          <w:trHeight w:val="55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5. Kariérové poradenství na naší škole poskytujeme zejména žákům vyšších ročníků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2,61</w:t>
            </w:r>
          </w:p>
        </w:tc>
      </w:tr>
      <w:tr w:rsidR="00156391" w:rsidRPr="00156391" w:rsidTr="00156391">
        <w:trPr>
          <w:trHeight w:val="55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6. Kariérové poradenství na naší škole je koordinováno jedním pracovníkem, který má pro tuto činnost vytvořeny podmínky (časové, prostorové, apod.)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2,41</w:t>
            </w:r>
          </w:p>
        </w:tc>
      </w:tr>
      <w:tr w:rsidR="00156391" w:rsidRPr="00156391" w:rsidTr="00156391">
        <w:trPr>
          <w:trHeight w:val="55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7. Kariérové poradenství probíhá v rámci průřezových témat a rozvoje osobnosti žáků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2,38</w:t>
            </w:r>
          </w:p>
        </w:tc>
      </w:tr>
      <w:tr w:rsidR="00156391" w:rsidRPr="00156391" w:rsidTr="00156391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8. Součástí kariérového poradenství na naší škole je také spolupráce s rodiči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2,45</w:t>
            </w:r>
          </w:p>
        </w:tc>
      </w:tr>
      <w:tr w:rsidR="00156391" w:rsidRPr="00156391" w:rsidTr="00156391">
        <w:trPr>
          <w:trHeight w:val="55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9. Nabízíme individuální kariérové poradenství všem žákům včetně žáků se SVP či ze sociálně znevýhodněného prostředí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2,50</w:t>
            </w:r>
          </w:p>
        </w:tc>
      </w:tr>
      <w:tr w:rsidR="00156391" w:rsidRPr="00156391" w:rsidTr="00156391">
        <w:trPr>
          <w:trHeight w:val="56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ind w:firstLineChars="100" w:firstLine="160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10. Individuální kariérové poradenství nabízíme pouze žákům se speciálními vzdělávacími potřebami či žákům ze sociálně znevýhodněného prostředí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N/A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6391" w:rsidRPr="00156391" w:rsidRDefault="00156391" w:rsidP="00156391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  <w:lang w:bidi="ar-SA"/>
              </w:rPr>
            </w:pPr>
            <w:r w:rsidRPr="00156391">
              <w:rPr>
                <w:rFonts w:eastAsia="Times New Roman"/>
                <w:sz w:val="16"/>
                <w:szCs w:val="16"/>
                <w:lang w:bidi="ar-SA"/>
              </w:rPr>
              <w:t>1,67</w:t>
            </w:r>
          </w:p>
        </w:tc>
      </w:tr>
    </w:tbl>
    <w:p w:rsidR="00156391" w:rsidRDefault="00156391" w:rsidP="00137445">
      <w:pPr>
        <w:ind w:left="142"/>
        <w:jc w:val="both"/>
        <w:rPr>
          <w:sz w:val="24"/>
          <w:szCs w:val="24"/>
        </w:rPr>
      </w:pPr>
    </w:p>
    <w:p w:rsidR="00EC1F75" w:rsidRDefault="00EC1F75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B24FE" w:rsidRDefault="00BB24FE" w:rsidP="00BB24FE">
      <w:pPr>
        <w:pStyle w:val="Nadpis1"/>
      </w:pPr>
      <w:bookmarkStart w:id="27" w:name="_Toc48334624"/>
      <w:r>
        <w:lastRenderedPageBreak/>
        <w:t>KODEX ŠKOLY</w:t>
      </w:r>
      <w:bookmarkEnd w:id="27"/>
    </w:p>
    <w:p w:rsidR="00BB24FE" w:rsidRDefault="00BB24FE" w:rsidP="00BB24FE">
      <w:pPr>
        <w:ind w:left="142"/>
        <w:jc w:val="both"/>
        <w:rPr>
          <w:sz w:val="24"/>
          <w:szCs w:val="24"/>
        </w:rPr>
      </w:pPr>
    </w:p>
    <w:p w:rsidR="00463DB6" w:rsidRDefault="00BB24FE" w:rsidP="00BB2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vyhodnocení výsledku dotazníku zkoumajícího překážky bránící školám v naplňování kritérií Kodexu školy vyplnilo dotazník celkem 7 škol, z toho 4 MŠ a 3 ZŠ. Převažující odpovědí bylo naplňujeme kritéria zcela, a téměř zcela. U takto malého vzorku organizací nelze z výsledků dovozovat významné kvantitativní korelace, odpovědi je však možno podrobit relevantnímu kvalitativně analytickému zhodnocení. </w:t>
      </w:r>
    </w:p>
    <w:p w:rsidR="00463DB6" w:rsidRDefault="00463DB6" w:rsidP="00BB24FE">
      <w:pPr>
        <w:jc w:val="both"/>
        <w:rPr>
          <w:sz w:val="24"/>
          <w:szCs w:val="24"/>
        </w:rPr>
      </w:pPr>
    </w:p>
    <w:p w:rsidR="00BB24FE" w:rsidRDefault="00463DB6" w:rsidP="00BB24FE">
      <w:pPr>
        <w:jc w:val="both"/>
        <w:rPr>
          <w:sz w:val="24"/>
          <w:szCs w:val="24"/>
        </w:rPr>
      </w:pPr>
      <w:r>
        <w:rPr>
          <w:sz w:val="24"/>
          <w:szCs w:val="24"/>
        </w:rPr>
        <w:t>Uvádíme proto výpis tematických okruhů (kritérií) řešených Kodexem školy vždy spolu s nejrelevantnějšími identifikovanými obtížemi.</w:t>
      </w:r>
    </w:p>
    <w:p w:rsidR="00463DB6" w:rsidRDefault="00463DB6" w:rsidP="00BB24FE">
      <w:pPr>
        <w:jc w:val="both"/>
        <w:rPr>
          <w:sz w:val="24"/>
          <w:szCs w:val="24"/>
        </w:rPr>
      </w:pPr>
    </w:p>
    <w:p w:rsidR="00463DB6" w:rsidRDefault="00463DB6" w:rsidP="00BB24FE">
      <w:pPr>
        <w:jc w:val="both"/>
        <w:rPr>
          <w:sz w:val="24"/>
          <w:szCs w:val="24"/>
        </w:rPr>
      </w:pPr>
    </w:p>
    <w:p w:rsidR="00BB24FE" w:rsidRDefault="00BB24FE" w:rsidP="00BB24FE">
      <w:pPr>
        <w:jc w:val="both"/>
        <w:rPr>
          <w:sz w:val="24"/>
          <w:szCs w:val="24"/>
        </w:rPr>
      </w:pPr>
    </w:p>
    <w:p w:rsidR="00463DB6" w:rsidRPr="003E26B2" w:rsidRDefault="00463DB6" w:rsidP="00463DB6">
      <w:pPr>
        <w:pStyle w:val="Default"/>
        <w:jc w:val="both"/>
        <w:rPr>
          <w:rFonts w:asciiTheme="minorHAnsi" w:hAnsiTheme="minorHAnsi"/>
          <w:b/>
        </w:rPr>
      </w:pPr>
      <w:r w:rsidRPr="003E26B2">
        <w:rPr>
          <w:rFonts w:asciiTheme="minorHAnsi" w:hAnsiTheme="minorHAnsi"/>
          <w:b/>
        </w:rPr>
        <w:t>1) Škola vytváří každému žákovi a jeho rodině rovné příležitosti ke vzdělávání bez ohledu na jeho pohlaví, věk, etnicitu, kulturu, rodný jazyk, náboženství, rodinné zázemí, ekonomický status, speciální vzdělávací potřeby.</w:t>
      </w:r>
    </w:p>
    <w:p w:rsidR="00BB24FE" w:rsidRDefault="00BB24FE" w:rsidP="00BB24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3DB6" w:rsidRDefault="00463DB6" w:rsidP="007D23E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Příliš velký počet dětí a žáků ve třídách, někdy školy nemohou přijímat děti a žáky, které by přijmout měly, protože mají naplněnou kapacitu a musí o přijetí losovat. Problémem je také jazyková bariéra v komunikaci s dětmi s odlišným mateřským jazykem a jejich rodiči, neochota rodičů OMJ ke spolupráci a komunikaci se školou, či neochota překonat jazykovou bariéru. Nelze se důkladněji připravit na všechny potřeby spojené s inkluzí, protože diagnostika dětí a objevování jejich potřeb probíhá až v MŠ, či ZŠ takzvaně za pochodu. Proces poznání těchto potřeb od návštěvy PPP, SPC až po získání asistenta je zdlouhavý. U žáků s výchovnými problémy činí mnohdy potíže neochota jejich rodičů ke spolupráci se školou, kdy škola má jen minimální pravomoci k řešení vyvstalých problémů.</w:t>
      </w:r>
    </w:p>
    <w:p w:rsidR="00BB24FE" w:rsidRDefault="00BB24FE" w:rsidP="007D23E4">
      <w:pPr>
        <w:ind w:left="142"/>
        <w:jc w:val="both"/>
        <w:rPr>
          <w:sz w:val="24"/>
          <w:szCs w:val="24"/>
        </w:rPr>
      </w:pPr>
    </w:p>
    <w:p w:rsidR="00463DB6" w:rsidRPr="003E26B2" w:rsidRDefault="00463DB6" w:rsidP="007D23E4">
      <w:pPr>
        <w:pStyle w:val="Default"/>
        <w:jc w:val="both"/>
        <w:rPr>
          <w:rFonts w:asciiTheme="minorHAnsi" w:hAnsiTheme="minorHAnsi"/>
          <w:b/>
        </w:rPr>
      </w:pPr>
      <w:r w:rsidRPr="003E26B2">
        <w:rPr>
          <w:rFonts w:asciiTheme="minorHAnsi" w:hAnsiTheme="minorHAnsi"/>
          <w:b/>
        </w:rPr>
        <w:t>2) Škola poskytuje účinnou podporu všem žákům</w:t>
      </w:r>
      <w:r>
        <w:rPr>
          <w:rFonts w:asciiTheme="minorHAnsi" w:hAnsiTheme="minorHAnsi"/>
          <w:b/>
        </w:rPr>
        <w:t>/dětem</w:t>
      </w:r>
      <w:r w:rsidRPr="003E26B2">
        <w:rPr>
          <w:rFonts w:asciiTheme="minorHAnsi" w:hAnsiTheme="minorHAnsi"/>
          <w:b/>
        </w:rPr>
        <w:t xml:space="preserve"> s potřebou podpůrných opatření</w:t>
      </w:r>
    </w:p>
    <w:p w:rsidR="00463DB6" w:rsidRDefault="00463DB6" w:rsidP="007D23E4">
      <w:pPr>
        <w:pStyle w:val="Default"/>
        <w:jc w:val="both"/>
        <w:rPr>
          <w:rFonts w:asciiTheme="minorHAnsi" w:hAnsiTheme="minorHAnsi"/>
        </w:rPr>
      </w:pPr>
    </w:p>
    <w:p w:rsidR="00463DB6" w:rsidRDefault="00463DB6" w:rsidP="007D23E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Problémem je zdlouhavý proces zajišťování asistenta pedagoga, nedostatek asistentů a jejich odborná kvalifikace. Nedostatek je též speciálních pedagogů a psychologů. Problémem je také nedostatek pedagogů, kdy ti stávající jsou značně vytíženi. Péče o cizince necílí na předškolní děti. PPP nekonzultují doporučení PO se školou, ŠPZ jsou přetížené.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2205B1" w:rsidRPr="003E26B2" w:rsidRDefault="002205B1" w:rsidP="007D23E4">
      <w:pPr>
        <w:pStyle w:val="Default"/>
        <w:jc w:val="both"/>
        <w:rPr>
          <w:rFonts w:asciiTheme="minorHAnsi" w:hAnsiTheme="minorHAnsi"/>
          <w:b/>
        </w:rPr>
      </w:pPr>
      <w:r w:rsidRPr="003E26B2">
        <w:rPr>
          <w:rFonts w:asciiTheme="minorHAnsi" w:hAnsiTheme="minorHAnsi"/>
          <w:b/>
        </w:rPr>
        <w:t>3) Škola věnuje patřičnou pozornost osobnostnímu rozvoje žáků</w:t>
      </w:r>
      <w:r>
        <w:rPr>
          <w:rFonts w:asciiTheme="minorHAnsi" w:hAnsiTheme="minorHAnsi"/>
          <w:b/>
        </w:rPr>
        <w:t>/dětí</w:t>
      </w:r>
      <w:r w:rsidRPr="003E26B2">
        <w:rPr>
          <w:rFonts w:asciiTheme="minorHAnsi" w:hAnsiTheme="minorHAnsi"/>
          <w:b/>
        </w:rPr>
        <w:t>, rozvíjí u nich otevřenost, toleranci a respekt vůči jinakosti a dbá na to, aby žádný žák nebyl vyčleňován z kolektivu.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2205B1" w:rsidRPr="00E16A17" w:rsidRDefault="002205B1" w:rsidP="007D23E4">
      <w:pPr>
        <w:pStyle w:val="Default"/>
        <w:jc w:val="both"/>
        <w:rPr>
          <w:rFonts w:asciiTheme="minorHAnsi" w:hAnsiTheme="minorHAnsi"/>
        </w:rPr>
      </w:pPr>
      <w:r w:rsidRPr="00E16A17">
        <w:rPr>
          <w:rFonts w:asciiTheme="minorHAnsi" w:hAnsiTheme="minorHAnsi"/>
        </w:rPr>
        <w:lastRenderedPageBreak/>
        <w:t xml:space="preserve">Problémem bývá odlišné hodnotové zázemí </w:t>
      </w:r>
      <w:r>
        <w:rPr>
          <w:rFonts w:asciiTheme="minorHAnsi" w:hAnsiTheme="minorHAnsi"/>
        </w:rPr>
        <w:t xml:space="preserve">a působení </w:t>
      </w:r>
      <w:r w:rsidRPr="00E16A17">
        <w:rPr>
          <w:rFonts w:asciiTheme="minorHAnsi" w:hAnsiTheme="minorHAnsi"/>
        </w:rPr>
        <w:t>školy a rodiny</w:t>
      </w:r>
      <w:r>
        <w:rPr>
          <w:rFonts w:asciiTheme="minorHAnsi" w:hAnsiTheme="minorHAnsi"/>
        </w:rPr>
        <w:t>, někdy i zhoršující se přístup rodičů k instituci školy, nezájem rodiny o zapojení dítěte/žáka do školních akcí</w:t>
      </w:r>
      <w:r w:rsidRPr="00E16A17">
        <w:rPr>
          <w:rFonts w:asciiTheme="minorHAnsi" w:hAnsiTheme="minorHAnsi"/>
        </w:rPr>
        <w:t>.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2205B1" w:rsidRPr="00A36030" w:rsidRDefault="002205B1" w:rsidP="007D23E4">
      <w:pPr>
        <w:pStyle w:val="Default"/>
        <w:jc w:val="both"/>
        <w:rPr>
          <w:rFonts w:asciiTheme="minorHAnsi" w:hAnsiTheme="minorHAnsi"/>
          <w:i/>
        </w:rPr>
      </w:pPr>
      <w:r w:rsidRPr="003E26B2">
        <w:rPr>
          <w:rFonts w:asciiTheme="minorHAnsi" w:hAnsiTheme="minorHAnsi"/>
          <w:b/>
        </w:rPr>
        <w:t>4) Škola se aktivně podílí na plánování rovných příležitostí v místním akčním plánování</w:t>
      </w:r>
      <w:r w:rsidRPr="003E26B2">
        <w:rPr>
          <w:rFonts w:asciiTheme="minorHAnsi" w:hAnsiTheme="minorHAnsi"/>
        </w:rPr>
        <w:t xml:space="preserve"> – </w:t>
      </w:r>
      <w:r w:rsidRPr="00A36030">
        <w:rPr>
          <w:rFonts w:asciiTheme="minorHAnsi" w:hAnsiTheme="minorHAnsi"/>
          <w:i/>
        </w:rPr>
        <w:t>poskytuje potřebné informace o uplatňování rovných příležitostí ve své organizaci.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2205B1" w:rsidRPr="00B22CA6" w:rsidRDefault="002205B1" w:rsidP="007D23E4">
      <w:pPr>
        <w:pStyle w:val="Default"/>
        <w:jc w:val="both"/>
        <w:rPr>
          <w:rFonts w:asciiTheme="minorHAnsi" w:hAnsiTheme="minorHAnsi"/>
        </w:rPr>
      </w:pPr>
      <w:r w:rsidRPr="00B22CA6">
        <w:rPr>
          <w:rFonts w:asciiTheme="minorHAnsi" w:hAnsiTheme="minorHAnsi"/>
        </w:rPr>
        <w:t>Problémem je obecně rostoucí administrativní zátěž škol, v poslední době pak administrativa spojená s inkluzí.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2205B1" w:rsidRDefault="002205B1" w:rsidP="007D23E4">
      <w:pPr>
        <w:pStyle w:val="Default"/>
        <w:jc w:val="both"/>
        <w:rPr>
          <w:rFonts w:asciiTheme="minorHAnsi" w:hAnsiTheme="minorHAnsi"/>
          <w:b/>
        </w:rPr>
      </w:pPr>
      <w:r w:rsidRPr="003E26B2">
        <w:rPr>
          <w:rFonts w:asciiTheme="minorHAnsi" w:hAnsiTheme="minorHAnsi"/>
          <w:b/>
        </w:rPr>
        <w:t>5) Shrňte a specifikujte konkrétní potřeby Vaší školy, v čem potřebujete pomoc pro naplnění kritérií KODEXU ŠKOLY: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  <w:r w:rsidRPr="00B22CA6">
        <w:rPr>
          <w:rFonts w:asciiTheme="minorHAnsi" w:hAnsiTheme="minorHAnsi"/>
        </w:rPr>
        <w:t>Obecně lze ko</w:t>
      </w:r>
      <w:r>
        <w:rPr>
          <w:rFonts w:asciiTheme="minorHAnsi" w:hAnsiTheme="minorHAnsi"/>
        </w:rPr>
        <w:t>n</w:t>
      </w:r>
      <w:r w:rsidRPr="00B22CA6">
        <w:rPr>
          <w:rFonts w:asciiTheme="minorHAnsi" w:hAnsiTheme="minorHAnsi"/>
        </w:rPr>
        <w:t>statovat</w:t>
      </w:r>
      <w:r>
        <w:rPr>
          <w:rFonts w:asciiTheme="minorHAnsi" w:hAnsiTheme="minorHAnsi"/>
        </w:rPr>
        <w:t>, že velkým problémem je především vysoký počet dětí a žáků ve třídách a naplněnost kapacity škol. Následuje diagnostika dětí tzv. za pochodu v průběhu školní docházky. Tuto diagnostiku komplikují dlouhé čekací lhůty a vytíženost relevantních pracovišť. Celý řetězec vrcholí nedostatkem asistentů pedagoga, speciálních pedagogů, psychologů a tlumočníků.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2205B1" w:rsidRPr="00B22CA6" w:rsidRDefault="002205B1" w:rsidP="007D23E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Řešením je tedy zajištění dostatečné kapacity škol, snížení počtu dětí a žáků ve třídách, zrychlení diagnostiky, podpora dětí a žáků s OMJ - včetně podpory komunikace s jejich rodiči a personální podpora v podobě zajištění dostatečného množství a kvality pracovníků zajišťujících inkluzi.</w:t>
      </w:r>
    </w:p>
    <w:p w:rsidR="002205B1" w:rsidRDefault="002205B1" w:rsidP="007D23E4">
      <w:pPr>
        <w:pStyle w:val="Default"/>
        <w:jc w:val="both"/>
        <w:rPr>
          <w:rFonts w:asciiTheme="minorHAnsi" w:hAnsiTheme="minorHAnsi"/>
        </w:rPr>
      </w:pPr>
    </w:p>
    <w:p w:rsidR="00EC1F75" w:rsidRDefault="00EC1F75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F2A55" w:rsidRDefault="00AF2A55" w:rsidP="007D23E4">
      <w:pPr>
        <w:pStyle w:val="Nadpis1"/>
      </w:pPr>
      <w:bookmarkStart w:id="28" w:name="_Toc48334625"/>
      <w:r>
        <w:lastRenderedPageBreak/>
        <w:t>METODIKA ROVNÝCH PŘÍLEŽITOSTÍ</w:t>
      </w:r>
      <w:bookmarkEnd w:id="28"/>
    </w:p>
    <w:p w:rsidR="00AF2A55" w:rsidRDefault="00AF2A55" w:rsidP="007D23E4">
      <w:pPr>
        <w:ind w:left="142"/>
        <w:jc w:val="both"/>
        <w:rPr>
          <w:sz w:val="24"/>
          <w:szCs w:val="24"/>
        </w:rPr>
      </w:pPr>
    </w:p>
    <w:p w:rsidR="00AF2A55" w:rsidRDefault="00AF2A55" w:rsidP="00AF2A55">
      <w:pPr>
        <w:jc w:val="both"/>
        <w:rPr>
          <w:sz w:val="24"/>
          <w:szCs w:val="24"/>
        </w:rPr>
      </w:pPr>
      <w:bookmarkStart w:id="29" w:name="_Hlk48309284"/>
      <w:r>
        <w:rPr>
          <w:sz w:val="24"/>
          <w:szCs w:val="24"/>
        </w:rPr>
        <w:t xml:space="preserve">V případě vyhodnocení výsledku dotazníku sledujícího kvantitativní </w:t>
      </w:r>
      <w:r w:rsidR="00F7380E">
        <w:rPr>
          <w:sz w:val="24"/>
          <w:szCs w:val="24"/>
        </w:rPr>
        <w:t>indikátory</w:t>
      </w:r>
      <w:r>
        <w:rPr>
          <w:sz w:val="24"/>
          <w:szCs w:val="24"/>
        </w:rPr>
        <w:t xml:space="preserve"> poukazující na možné nerovnosti ve vzdělávání mezi školami, či mezi jednotlivými třídami konkrétní školy</w:t>
      </w:r>
      <w:r w:rsidR="00F7380E">
        <w:rPr>
          <w:sz w:val="24"/>
          <w:szCs w:val="24"/>
        </w:rPr>
        <w:t xml:space="preserve"> nebyly realizačním týmem identifikovány významné nerovnosti, ani žádné náznaky vytvářené segregace znevýhodněných dětí a žáků mezi školami, ani v rámci jedné školy</w:t>
      </w:r>
      <w:r w:rsidR="007C5D7F">
        <w:rPr>
          <w:sz w:val="24"/>
          <w:szCs w:val="24"/>
        </w:rPr>
        <w:t>,</w:t>
      </w:r>
      <w:r w:rsidR="00F7380E">
        <w:rPr>
          <w:sz w:val="24"/>
          <w:szCs w:val="24"/>
        </w:rPr>
        <w:t xml:space="preserve"> </w:t>
      </w:r>
      <w:r w:rsidR="007C5D7F">
        <w:rPr>
          <w:sz w:val="24"/>
          <w:szCs w:val="24"/>
        </w:rPr>
        <w:t xml:space="preserve">například vytvářením výběrových tříd a tříd, kde by </w:t>
      </w:r>
      <w:r w:rsidR="00BA7008">
        <w:rPr>
          <w:sz w:val="24"/>
          <w:szCs w:val="24"/>
        </w:rPr>
        <w:t xml:space="preserve">naopak </w:t>
      </w:r>
      <w:r w:rsidR="007C5D7F">
        <w:rPr>
          <w:sz w:val="24"/>
          <w:szCs w:val="24"/>
        </w:rPr>
        <w:t xml:space="preserve">byly koncentrovány děti či žáci znevýhodnění. Srovnatelné jsou i náklady spojené s docházkou dětí a žáků do jednotlivých škol. Přístupnost školního stravování byla </w:t>
      </w:r>
      <w:r w:rsidR="00274D61">
        <w:rPr>
          <w:sz w:val="24"/>
          <w:szCs w:val="24"/>
        </w:rPr>
        <w:t xml:space="preserve">přímo cíleně </w:t>
      </w:r>
      <w:r w:rsidR="007C5D7F">
        <w:rPr>
          <w:sz w:val="24"/>
          <w:szCs w:val="24"/>
        </w:rPr>
        <w:t xml:space="preserve">sledována </w:t>
      </w:r>
      <w:r w:rsidR="007C5D7F" w:rsidRPr="007C5D7F">
        <w:rPr>
          <w:sz w:val="24"/>
          <w:szCs w:val="24"/>
        </w:rPr>
        <w:t>ZŠ Kolovraty, MŠ Kolovraty, MŠ Sluneční, MŠ Za Nadýmačem</w:t>
      </w:r>
      <w:r w:rsidR="007C5D7F">
        <w:rPr>
          <w:sz w:val="24"/>
          <w:szCs w:val="24"/>
        </w:rPr>
        <w:t xml:space="preserve">. </w:t>
      </w:r>
      <w:r w:rsidR="00274D61">
        <w:rPr>
          <w:sz w:val="24"/>
          <w:szCs w:val="24"/>
        </w:rPr>
        <w:t>Všechny š</w:t>
      </w:r>
      <w:r w:rsidR="007C5D7F">
        <w:rPr>
          <w:sz w:val="24"/>
          <w:szCs w:val="24"/>
        </w:rPr>
        <w:t xml:space="preserve">koly však aktivně informují zákonné zástupce o možnostech financování stravování </w:t>
      </w:r>
      <w:r w:rsidR="00274D61">
        <w:rPr>
          <w:sz w:val="24"/>
          <w:szCs w:val="24"/>
        </w:rPr>
        <w:t xml:space="preserve">potřebných </w:t>
      </w:r>
      <w:r w:rsidR="007C5D7F">
        <w:rPr>
          <w:sz w:val="24"/>
          <w:szCs w:val="24"/>
        </w:rPr>
        <w:t xml:space="preserve">dětí a žáků a spolupracují na konkrétních řešeních s pomocí rozličných dotačních projektů </w:t>
      </w:r>
      <w:r w:rsidR="00B40DA1">
        <w:rPr>
          <w:sz w:val="24"/>
          <w:szCs w:val="24"/>
        </w:rPr>
        <w:t>MPSV, MHMP</w:t>
      </w:r>
      <w:r w:rsidR="007C5D7F">
        <w:rPr>
          <w:sz w:val="24"/>
          <w:szCs w:val="24"/>
        </w:rPr>
        <w:t xml:space="preserve">, či </w:t>
      </w:r>
      <w:r w:rsidR="00B40DA1">
        <w:rPr>
          <w:sz w:val="24"/>
          <w:szCs w:val="24"/>
        </w:rPr>
        <w:t xml:space="preserve">s pomocí </w:t>
      </w:r>
      <w:r w:rsidR="007C5D7F">
        <w:rPr>
          <w:sz w:val="24"/>
          <w:szCs w:val="24"/>
        </w:rPr>
        <w:t>organizace</w:t>
      </w:r>
      <w:r w:rsidR="00B40DA1">
        <w:rPr>
          <w:sz w:val="24"/>
          <w:szCs w:val="24"/>
        </w:rPr>
        <w:t xml:space="preserve"> </w:t>
      </w:r>
      <w:r w:rsidR="00B40DA1" w:rsidRPr="00B40DA1">
        <w:rPr>
          <w:sz w:val="24"/>
          <w:szCs w:val="24"/>
        </w:rPr>
        <w:t>Women for Women p.s.</w:t>
      </w:r>
    </w:p>
    <w:p w:rsidR="00BA7008" w:rsidRDefault="00BA7008" w:rsidP="00AF2A55">
      <w:pPr>
        <w:jc w:val="both"/>
        <w:rPr>
          <w:sz w:val="24"/>
          <w:szCs w:val="24"/>
        </w:rPr>
      </w:pPr>
    </w:p>
    <w:p w:rsidR="00BA7008" w:rsidRDefault="00BA7008" w:rsidP="00BA70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Identifikované rozdíly byly vyhodnoceny v kontextu dostupných informací o stavu a potřebách rozvoje vzdělávání v dotčeném území a jeví se jako pochopitelné a logicky vyplývající například z chybějících kapacit v oblasti MŠ či ZŠ. V území je stále nedostatek kapacit MŠ, a to zejména těch, které by mohly využívat děti mladší tří let. I v oblasti základního vzdělávání je třeba navyšovat kapacity v celém území MAP. Například ZŠ Kolovraty je pouze prvostupňovou školou. Relativně vyšší podíl odchodů žáků z této školy na víceletá gymnázia ve srovnání s ostatními školami je jasným důsledkem této skutečnosti, nikoliv snahy o vytváření segregace v oblasti vzdělávání. Základní školy v obou městských částech si za daných okolností v oblasti inkluzivního vzdělávání vedou velmi dobře. I díky této skutečnosti lze vnímat speciální školství v území, koncentrující již z podstaty své činnosti znevýhodněné děti a žáky a reprezentované ZŠ s SŠ Praha 10, Vachkova 941 (poskytující </w:t>
      </w:r>
      <w:r w:rsidRPr="00D044CF">
        <w:rPr>
          <w:sz w:val="24"/>
          <w:szCs w:val="24"/>
        </w:rPr>
        <w:t>výuku ve vzdělávacích programech – základní škola s upravenými výstupy vzdělávání, základní škola speciální I. a II. díl., Praktická škola jednoletá a Praktická škola dvouletá</w:t>
      </w:r>
      <w:r>
        <w:rPr>
          <w:sz w:val="24"/>
          <w:szCs w:val="24"/>
        </w:rPr>
        <w:t>) výhradně jako pracoviště poskytující odbornou pomoc při vzdělávání potřebným. Rozvoj činnosti této školy je proto i z pohledu podpory rovných příležitostí pro rozvoj každého dítěte a žáka potřebný.</w:t>
      </w:r>
    </w:p>
    <w:bookmarkEnd w:id="29"/>
    <w:p w:rsidR="00274D61" w:rsidRDefault="00274D61" w:rsidP="00AF2A55">
      <w:pPr>
        <w:jc w:val="both"/>
        <w:rPr>
          <w:sz w:val="24"/>
          <w:szCs w:val="24"/>
        </w:rPr>
      </w:pPr>
    </w:p>
    <w:p w:rsidR="00274D61" w:rsidRDefault="00BA7008" w:rsidP="00AF2A55">
      <w:pPr>
        <w:jc w:val="both"/>
        <w:rPr>
          <w:sz w:val="24"/>
          <w:szCs w:val="24"/>
        </w:rPr>
      </w:pPr>
      <w:bookmarkStart w:id="30" w:name="_Hlk48309299"/>
      <w:r>
        <w:rPr>
          <w:sz w:val="24"/>
          <w:szCs w:val="24"/>
        </w:rPr>
        <w:t xml:space="preserve">Pro situaci v území je </w:t>
      </w:r>
      <w:r w:rsidR="00E7325E">
        <w:rPr>
          <w:sz w:val="24"/>
          <w:szCs w:val="24"/>
        </w:rPr>
        <w:t>pozitivní, že v</w:t>
      </w:r>
      <w:r w:rsidR="00274D61">
        <w:rPr>
          <w:sz w:val="24"/>
          <w:szCs w:val="24"/>
        </w:rPr>
        <w:t xml:space="preserve">e spolupráci s realizačním týmem MAP mateřské i základní školy </w:t>
      </w:r>
      <w:r w:rsidR="0009217D">
        <w:rPr>
          <w:sz w:val="24"/>
          <w:szCs w:val="24"/>
        </w:rPr>
        <w:t xml:space="preserve">aktivně </w:t>
      </w:r>
      <w:r w:rsidR="00274D61">
        <w:rPr>
          <w:sz w:val="24"/>
          <w:szCs w:val="24"/>
        </w:rPr>
        <w:t>pracují na usnadnění přechodu</w:t>
      </w:r>
      <w:r w:rsidR="0009217D">
        <w:rPr>
          <w:sz w:val="24"/>
          <w:szCs w:val="24"/>
        </w:rPr>
        <w:t xml:space="preserve"> dětí z MŠ do ZŠ, osvětové činnosti v oblasti školní zralosti směřované k pedagogům a zákonným zástupcům dětí a žáků a osvětové činnosti cílené na rodiče a zákonné zástupce dětí a žáků s</w:t>
      </w:r>
      <w:r w:rsidR="00E7325E">
        <w:rPr>
          <w:sz w:val="24"/>
          <w:szCs w:val="24"/>
        </w:rPr>
        <w:t> </w:t>
      </w:r>
      <w:r w:rsidR="0009217D">
        <w:rPr>
          <w:sz w:val="24"/>
          <w:szCs w:val="24"/>
        </w:rPr>
        <w:t>OMJ</w:t>
      </w:r>
      <w:r w:rsidR="00E7325E">
        <w:rPr>
          <w:sz w:val="24"/>
          <w:szCs w:val="24"/>
        </w:rPr>
        <w:t>.</w:t>
      </w:r>
      <w:r w:rsidR="0009217D">
        <w:rPr>
          <w:sz w:val="24"/>
          <w:szCs w:val="24"/>
        </w:rPr>
        <w:t xml:space="preserve"> </w:t>
      </w:r>
      <w:r w:rsidR="00E7325E">
        <w:rPr>
          <w:sz w:val="24"/>
          <w:szCs w:val="24"/>
        </w:rPr>
        <w:t>P</w:t>
      </w:r>
      <w:r w:rsidR="0009217D">
        <w:rPr>
          <w:sz w:val="24"/>
          <w:szCs w:val="24"/>
        </w:rPr>
        <w:t xml:space="preserve">odporující </w:t>
      </w:r>
      <w:r w:rsidR="00E7325E">
        <w:rPr>
          <w:sz w:val="24"/>
          <w:szCs w:val="24"/>
        </w:rPr>
        <w:t xml:space="preserve">aktivně </w:t>
      </w:r>
      <w:r w:rsidR="0009217D">
        <w:rPr>
          <w:sz w:val="24"/>
          <w:szCs w:val="24"/>
        </w:rPr>
        <w:t>začlenění těchto dětí a žáků do českých škol</w:t>
      </w:r>
      <w:r w:rsidR="00E7325E">
        <w:rPr>
          <w:sz w:val="24"/>
          <w:szCs w:val="24"/>
        </w:rPr>
        <w:t xml:space="preserve"> a podílely se ochotně</w:t>
      </w:r>
      <w:r w:rsidR="0009217D">
        <w:rPr>
          <w:sz w:val="24"/>
          <w:szCs w:val="24"/>
        </w:rPr>
        <w:t xml:space="preserve"> též </w:t>
      </w:r>
      <w:r w:rsidR="00E7325E">
        <w:rPr>
          <w:sz w:val="24"/>
          <w:szCs w:val="24"/>
        </w:rPr>
        <w:t>na</w:t>
      </w:r>
      <w:r w:rsidR="0009217D">
        <w:rPr>
          <w:sz w:val="24"/>
          <w:szCs w:val="24"/>
        </w:rPr>
        <w:t xml:space="preserve"> dotazníkových šetření mapujících oblast vzájemné komunikace školy, pedagogů a rodičů.</w:t>
      </w:r>
    </w:p>
    <w:bookmarkEnd w:id="30"/>
    <w:p w:rsidR="0009217D" w:rsidRDefault="0009217D" w:rsidP="00AF2A55">
      <w:pPr>
        <w:jc w:val="both"/>
        <w:rPr>
          <w:sz w:val="24"/>
          <w:szCs w:val="24"/>
        </w:rPr>
      </w:pPr>
    </w:p>
    <w:p w:rsidR="00EC1F75" w:rsidRDefault="00EC1F75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217D" w:rsidRDefault="0009217D" w:rsidP="0009217D">
      <w:pPr>
        <w:pStyle w:val="Nadpis1"/>
      </w:pPr>
      <w:bookmarkStart w:id="31" w:name="_Toc48334626"/>
      <w:r>
        <w:lastRenderedPageBreak/>
        <w:t>P</w:t>
      </w:r>
      <w:r w:rsidR="00584F2F">
        <w:t xml:space="preserve">ŘENOS INFORMACÍ O POTŘEBÁCH </w:t>
      </w:r>
      <w:r>
        <w:t xml:space="preserve">MŠ </w:t>
      </w:r>
      <w:r w:rsidR="00584F2F">
        <w:t>DO</w:t>
      </w:r>
      <w:r>
        <w:t xml:space="preserve"> MAP</w:t>
      </w:r>
      <w:bookmarkEnd w:id="31"/>
    </w:p>
    <w:p w:rsidR="0009217D" w:rsidRDefault="0009217D" w:rsidP="0009217D"/>
    <w:p w:rsidR="007C48B9" w:rsidRDefault="007C48B9" w:rsidP="007C48B9">
      <w:pPr>
        <w:jc w:val="both"/>
        <w:rPr>
          <w:sz w:val="24"/>
          <w:szCs w:val="24"/>
        </w:rPr>
      </w:pPr>
      <w:r>
        <w:rPr>
          <w:sz w:val="24"/>
          <w:szCs w:val="24"/>
        </w:rPr>
        <w:t>Zástupci spolupracujících škol vyplnily také dotazníkové šetření, ve kterém identifikovali potřeby škol v následujících oblastech relevantních pro tvorbu MAP:</w:t>
      </w:r>
    </w:p>
    <w:p w:rsidR="007C48B9" w:rsidRDefault="007C48B9" w:rsidP="007C48B9">
      <w:pPr>
        <w:jc w:val="both"/>
        <w:rPr>
          <w:sz w:val="24"/>
          <w:szCs w:val="24"/>
        </w:rPr>
      </w:pPr>
    </w:p>
    <w:p w:rsidR="007C48B9" w:rsidRPr="007C48B9" w:rsidRDefault="007C48B9" w:rsidP="007C48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>v oblasti rozvoje čtenářské gramotnosti a rozvoje potenciálu každého žáka</w:t>
      </w:r>
    </w:p>
    <w:p w:rsidR="007C48B9" w:rsidRDefault="007C48B9" w:rsidP="007C48B9">
      <w:pPr>
        <w:jc w:val="both"/>
        <w:rPr>
          <w:sz w:val="24"/>
          <w:szCs w:val="24"/>
        </w:rPr>
      </w:pPr>
    </w:p>
    <w:p w:rsidR="007C48B9" w:rsidRPr="007C48B9" w:rsidRDefault="007C48B9" w:rsidP="007C48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>v oblasti rozvoje matematické gramotnosti a rozvoje potenciálu každého žáka</w:t>
      </w:r>
    </w:p>
    <w:p w:rsidR="007C48B9" w:rsidRDefault="007C48B9" w:rsidP="007C48B9">
      <w:pPr>
        <w:jc w:val="both"/>
        <w:rPr>
          <w:sz w:val="24"/>
          <w:szCs w:val="24"/>
        </w:rPr>
      </w:pPr>
    </w:p>
    <w:p w:rsidR="007C48B9" w:rsidRPr="007C48B9" w:rsidRDefault="007C48B9" w:rsidP="007C48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>v oblasti rozvoje potenciálu každého žáka/dítěte obecně</w:t>
      </w:r>
    </w:p>
    <w:p w:rsidR="007C48B9" w:rsidRDefault="007C48B9" w:rsidP="007C48B9">
      <w:pPr>
        <w:jc w:val="both"/>
        <w:rPr>
          <w:sz w:val="24"/>
          <w:szCs w:val="24"/>
        </w:rPr>
      </w:pPr>
    </w:p>
    <w:p w:rsidR="0009217D" w:rsidRDefault="007C48B9" w:rsidP="007C48B9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 xml:space="preserve">v oblasti rozvoje potenciálu každého žáka/dítěte v jiných než výše zmíněných oblastech, případně může popis obsahovat další výše neuvedené potřeby v oblasti rozvoje školy. </w:t>
      </w:r>
    </w:p>
    <w:p w:rsidR="007C48B9" w:rsidRPr="007C48B9" w:rsidRDefault="007C48B9" w:rsidP="007C48B9">
      <w:pPr>
        <w:pStyle w:val="Odstavecseseznamem"/>
        <w:rPr>
          <w:sz w:val="24"/>
          <w:szCs w:val="24"/>
        </w:rPr>
      </w:pPr>
    </w:p>
    <w:p w:rsidR="007C48B9" w:rsidRDefault="007C48B9" w:rsidP="007C48B9">
      <w:pPr>
        <w:jc w:val="both"/>
        <w:rPr>
          <w:sz w:val="24"/>
          <w:szCs w:val="24"/>
        </w:rPr>
      </w:pPr>
      <w:r w:rsidRPr="007C48B9">
        <w:rPr>
          <w:sz w:val="24"/>
          <w:szCs w:val="24"/>
        </w:rPr>
        <w:t xml:space="preserve">Dotazník vyplnilo celkem 5 MŠ včetně Lesní školky Soovička, usilující o zřízení vlastní ZŠ a o zápis do rejstříku škol. </w:t>
      </w:r>
      <w:r>
        <w:rPr>
          <w:sz w:val="24"/>
          <w:szCs w:val="24"/>
        </w:rPr>
        <w:t>Pro oblast rovných příležitostí a rozvoje potenciálu každého dítěte a žáka, byly identifikovány tyto potřeby a postřehy.</w:t>
      </w:r>
    </w:p>
    <w:p w:rsidR="007C48B9" w:rsidRDefault="007C48B9" w:rsidP="007C48B9">
      <w:pPr>
        <w:jc w:val="both"/>
        <w:rPr>
          <w:sz w:val="24"/>
          <w:szCs w:val="24"/>
        </w:rPr>
      </w:pPr>
    </w:p>
    <w:p w:rsidR="00584F2F" w:rsidRDefault="00703450" w:rsidP="00703450">
      <w:pPr>
        <w:pStyle w:val="Nadpis2"/>
      </w:pPr>
      <w:bookmarkStart w:id="32" w:name="_Toc48334627"/>
      <w:r>
        <w:t>Mateřské š</w:t>
      </w:r>
      <w:r w:rsidR="00584F2F">
        <w:t>koly usilují o dosažení</w:t>
      </w:r>
      <w:r>
        <w:t xml:space="preserve"> ideálního</w:t>
      </w:r>
      <w:r w:rsidR="00584F2F">
        <w:t xml:space="preserve"> cílového stavu</w:t>
      </w:r>
      <w:bookmarkEnd w:id="32"/>
    </w:p>
    <w:p w:rsidR="00703450" w:rsidRDefault="00703450" w:rsidP="007C48B9">
      <w:pPr>
        <w:jc w:val="both"/>
        <w:rPr>
          <w:sz w:val="24"/>
          <w:szCs w:val="24"/>
        </w:rPr>
      </w:pPr>
    </w:p>
    <w:p w:rsidR="00703450" w:rsidRDefault="00703450" w:rsidP="00703450">
      <w:pPr>
        <w:jc w:val="both"/>
        <w:rPr>
          <w:sz w:val="24"/>
          <w:szCs w:val="24"/>
        </w:rPr>
      </w:pPr>
      <w:r w:rsidRPr="00703450">
        <w:rPr>
          <w:sz w:val="24"/>
          <w:szCs w:val="24"/>
        </w:rPr>
        <w:t>Dítě by mělo být vybaveno klíčovými kompetencemi, které stanovuje RVP PV. Dítě by mělo odcházet z mateřské školy bez řečových poruch, dostatečně připravené na vstup do ZŠ, mít odpovídající poznatky a zájem o vzdělávání.</w:t>
      </w:r>
    </w:p>
    <w:p w:rsidR="00703450" w:rsidRPr="00703450" w:rsidRDefault="00703450" w:rsidP="00703450">
      <w:pPr>
        <w:jc w:val="both"/>
        <w:rPr>
          <w:sz w:val="24"/>
          <w:szCs w:val="24"/>
        </w:rPr>
      </w:pPr>
    </w:p>
    <w:p w:rsidR="00703450" w:rsidRDefault="00703450" w:rsidP="00703450">
      <w:pPr>
        <w:jc w:val="both"/>
        <w:rPr>
          <w:sz w:val="24"/>
          <w:szCs w:val="24"/>
        </w:rPr>
      </w:pPr>
      <w:r w:rsidRPr="00703450">
        <w:rPr>
          <w:sz w:val="24"/>
          <w:szCs w:val="24"/>
        </w:rPr>
        <w:t xml:space="preserve">Cílem je stav kdy </w:t>
      </w:r>
      <w:r>
        <w:rPr>
          <w:sz w:val="24"/>
          <w:szCs w:val="24"/>
        </w:rPr>
        <w:t>k</w:t>
      </w:r>
      <w:r w:rsidRPr="00703450">
        <w:rPr>
          <w:sz w:val="24"/>
          <w:szCs w:val="24"/>
        </w:rPr>
        <w:t>aždé dítě má svou vzdělávací strategii, která se přizpůsobuje jeho schopnostem, talentům i handicapům. Vzdělávání se soustřeďuje zejména na to, aby každé dítě plně využilo svůj potenciál, zažilo úspěch a zároveň se naučilo komunikovat a spolupracovat s ostatními. Odlišnost dětí je zde vnímána jako příležitost k rozvíjení respektu k sobě i ostatním, a ne jako problém či přítěž. Každý jednotlivec vykazuje své specifické potřeby a škola umí tyto potřeby a odlišnosti zohledňovat.</w:t>
      </w:r>
    </w:p>
    <w:p w:rsidR="00584F2F" w:rsidRDefault="00584F2F" w:rsidP="007C48B9">
      <w:pPr>
        <w:jc w:val="both"/>
        <w:rPr>
          <w:sz w:val="24"/>
          <w:szCs w:val="24"/>
        </w:rPr>
      </w:pPr>
    </w:p>
    <w:p w:rsidR="00703450" w:rsidRPr="00703450" w:rsidRDefault="00703450" w:rsidP="00703450">
      <w:pPr>
        <w:pStyle w:val="Nadpis2"/>
      </w:pPr>
      <w:bookmarkStart w:id="33" w:name="_Toc48334628"/>
      <w:r>
        <w:t>Zamýšlené kroky k dosažení cíle</w:t>
      </w:r>
      <w:bookmarkEnd w:id="33"/>
    </w:p>
    <w:p w:rsidR="00584F2F" w:rsidRDefault="00584F2F" w:rsidP="007C48B9">
      <w:pPr>
        <w:jc w:val="both"/>
        <w:rPr>
          <w:sz w:val="24"/>
          <w:szCs w:val="24"/>
        </w:rPr>
      </w:pPr>
    </w:p>
    <w:p w:rsidR="00703450" w:rsidRDefault="00703450" w:rsidP="007C48B9">
      <w:pPr>
        <w:jc w:val="both"/>
        <w:rPr>
          <w:sz w:val="24"/>
          <w:szCs w:val="24"/>
        </w:rPr>
      </w:pPr>
      <w:r w:rsidRPr="00703450">
        <w:rPr>
          <w:sz w:val="24"/>
          <w:szCs w:val="24"/>
        </w:rPr>
        <w:t>Mateřské školy budou i nadále usilovat o užší spolupráci s pedagogicko-psychologickou poradnou, speciálním pedagogickým centrem, logopedy a neziskovými organizacemi. Budou usilovat o snížení počtu dětí na třídách, kvalitní DVPP a aktivní spolupráci s rodiči dětí i se spádovou ZŠ. Podporována bude účast pedagogů na logopedických kurzech.</w:t>
      </w:r>
    </w:p>
    <w:p w:rsidR="00703450" w:rsidRDefault="00703450" w:rsidP="007C48B9">
      <w:pPr>
        <w:jc w:val="both"/>
        <w:rPr>
          <w:sz w:val="24"/>
          <w:szCs w:val="24"/>
        </w:rPr>
      </w:pPr>
    </w:p>
    <w:p w:rsidR="00703450" w:rsidRDefault="00703450" w:rsidP="007C48B9">
      <w:pPr>
        <w:jc w:val="both"/>
        <w:rPr>
          <w:sz w:val="24"/>
          <w:szCs w:val="24"/>
        </w:rPr>
      </w:pPr>
    </w:p>
    <w:p w:rsidR="00747311" w:rsidRDefault="00747311" w:rsidP="007C48B9">
      <w:pPr>
        <w:jc w:val="both"/>
        <w:rPr>
          <w:sz w:val="24"/>
          <w:szCs w:val="24"/>
        </w:rPr>
      </w:pPr>
    </w:p>
    <w:p w:rsidR="00703450" w:rsidRDefault="00703450" w:rsidP="00703450">
      <w:pPr>
        <w:pStyle w:val="Nadpis2"/>
      </w:pPr>
      <w:bookmarkStart w:id="34" w:name="_Toc48334629"/>
      <w:r>
        <w:lastRenderedPageBreak/>
        <w:t>Školy potřebují pomoc v těchto oblastech</w:t>
      </w:r>
      <w:bookmarkEnd w:id="34"/>
    </w:p>
    <w:p w:rsidR="00703450" w:rsidRPr="00703450" w:rsidRDefault="00703450" w:rsidP="00703450"/>
    <w:p w:rsidR="00345738" w:rsidRPr="00345738" w:rsidRDefault="00345738" w:rsidP="00747311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Finanční zajištění personálních nákladů na práci s heterogenními skupinami dětí (např. asistentů pedagoga, speciálního pedagoga, psychologa, pedagogick</w:t>
      </w:r>
      <w:r w:rsidR="00703450">
        <w:rPr>
          <w:sz w:val="24"/>
          <w:szCs w:val="24"/>
        </w:rPr>
        <w:t>ých</w:t>
      </w:r>
      <w:r w:rsidRPr="00345738">
        <w:rPr>
          <w:sz w:val="24"/>
          <w:szCs w:val="24"/>
        </w:rPr>
        <w:t xml:space="preserve"> i nepedagogick</w:t>
      </w:r>
      <w:r w:rsidR="00703450">
        <w:rPr>
          <w:sz w:val="24"/>
          <w:szCs w:val="24"/>
        </w:rPr>
        <w:t>ých</w:t>
      </w:r>
      <w:r w:rsidRPr="00345738">
        <w:rPr>
          <w:sz w:val="24"/>
          <w:szCs w:val="24"/>
        </w:rPr>
        <w:t xml:space="preserve"> pracovník</w:t>
      </w:r>
      <w:r w:rsidR="00703450">
        <w:rPr>
          <w:sz w:val="24"/>
          <w:szCs w:val="24"/>
        </w:rPr>
        <w:t>ů</w:t>
      </w:r>
      <w:r w:rsidRPr="00345738">
        <w:rPr>
          <w:sz w:val="24"/>
          <w:szCs w:val="24"/>
        </w:rPr>
        <w:t>)</w:t>
      </w:r>
      <w:r w:rsidR="006D733A">
        <w:rPr>
          <w:sz w:val="24"/>
          <w:szCs w:val="24"/>
        </w:rPr>
        <w:t>.</w:t>
      </w:r>
    </w:p>
    <w:p w:rsidR="00747311" w:rsidRPr="00345738" w:rsidRDefault="00345738" w:rsidP="00747311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 xml:space="preserve">Rozvíjení povědomí o inkluzivním vzdělávání u pedagogů. </w:t>
      </w:r>
    </w:p>
    <w:p w:rsidR="00747311" w:rsidRDefault="00345738" w:rsidP="00747311">
      <w:pPr>
        <w:pStyle w:val="Odstavecseseznamem"/>
        <w:numPr>
          <w:ilvl w:val="0"/>
          <w:numId w:val="7"/>
        </w:numPr>
        <w:ind w:left="709" w:hanging="709"/>
        <w:jc w:val="both"/>
        <w:rPr>
          <w:sz w:val="24"/>
          <w:szCs w:val="24"/>
        </w:rPr>
      </w:pPr>
      <w:r w:rsidRPr="00747311">
        <w:rPr>
          <w:sz w:val="24"/>
          <w:szCs w:val="24"/>
        </w:rPr>
        <w:t>Vyvinutí efektivní praxe při práci s dětmi s odlišným mateřským jazykem</w:t>
      </w:r>
      <w:r w:rsidR="00747311">
        <w:rPr>
          <w:sz w:val="24"/>
          <w:szCs w:val="24"/>
        </w:rPr>
        <w:t>.</w:t>
      </w:r>
    </w:p>
    <w:p w:rsidR="00345738" w:rsidRPr="00747311" w:rsidRDefault="00747311" w:rsidP="00747311">
      <w:pPr>
        <w:pStyle w:val="Odstavecseseznamem"/>
        <w:numPr>
          <w:ilvl w:val="0"/>
          <w:numId w:val="7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45738" w:rsidRPr="00747311">
        <w:rPr>
          <w:sz w:val="24"/>
          <w:szCs w:val="24"/>
        </w:rPr>
        <w:t xml:space="preserve">ískat finanční prostředky na realizaci vhodných </w:t>
      </w:r>
      <w:r>
        <w:rPr>
          <w:sz w:val="24"/>
          <w:szCs w:val="24"/>
        </w:rPr>
        <w:t xml:space="preserve">podpůrných </w:t>
      </w:r>
      <w:r w:rsidR="00345738" w:rsidRPr="00747311">
        <w:rPr>
          <w:sz w:val="24"/>
          <w:szCs w:val="24"/>
        </w:rPr>
        <w:t>opatření, která povedou k naplnění inkluze v MŠ.</w:t>
      </w:r>
    </w:p>
    <w:p w:rsidR="00345738" w:rsidRPr="00345738" w:rsidRDefault="00345738" w:rsidP="00747311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Založení kroužku českého jazyka pro cizince.</w:t>
      </w:r>
    </w:p>
    <w:p w:rsidR="00345738" w:rsidRPr="00345738" w:rsidRDefault="00345738" w:rsidP="00747311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Individuální práce s cizojazyčnými dětmi.</w:t>
      </w:r>
    </w:p>
    <w:p w:rsidR="00345738" w:rsidRPr="00345738" w:rsidRDefault="00345738" w:rsidP="00747311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Logopedická podpora dětí</w:t>
      </w:r>
      <w:r w:rsidR="00747311">
        <w:rPr>
          <w:sz w:val="24"/>
          <w:szCs w:val="24"/>
        </w:rPr>
        <w:t>.</w:t>
      </w:r>
      <w:r w:rsidRPr="00345738">
        <w:rPr>
          <w:sz w:val="24"/>
          <w:szCs w:val="24"/>
        </w:rPr>
        <w:t xml:space="preserve"> </w:t>
      </w:r>
    </w:p>
    <w:p w:rsidR="00345738" w:rsidRPr="00345738" w:rsidRDefault="00345738" w:rsidP="00747311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 xml:space="preserve">Snížení počtu dětí </w:t>
      </w:r>
      <w:r w:rsidR="00747311">
        <w:rPr>
          <w:sz w:val="24"/>
          <w:szCs w:val="24"/>
        </w:rPr>
        <w:t>ve</w:t>
      </w:r>
      <w:r w:rsidRPr="00345738">
        <w:rPr>
          <w:sz w:val="24"/>
          <w:szCs w:val="24"/>
        </w:rPr>
        <w:t xml:space="preserve"> třídách.</w:t>
      </w:r>
    </w:p>
    <w:p w:rsidR="00345738" w:rsidRPr="00345738" w:rsidRDefault="00345738" w:rsidP="00747311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V rámci inkluze potřebují MŠ podporu speciálně-pedagogické péče, např. formou spolupráce s poradenskými zařízeními</w:t>
      </w:r>
      <w:r w:rsidR="006D733A">
        <w:rPr>
          <w:sz w:val="24"/>
          <w:szCs w:val="24"/>
        </w:rPr>
        <w:t>.</w:t>
      </w:r>
    </w:p>
    <w:p w:rsidR="00345738" w:rsidRDefault="00345738" w:rsidP="00345738">
      <w:pPr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Schopnost pracovat s dětmi vhodně zvolenými metodami a prostředky.</w:t>
      </w:r>
    </w:p>
    <w:p w:rsidR="00747311" w:rsidRDefault="00747311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442F" w:rsidRDefault="00747311" w:rsidP="0034442F">
      <w:pPr>
        <w:pStyle w:val="Nadpis1"/>
      </w:pPr>
      <w:bookmarkStart w:id="35" w:name="_Toc48334630"/>
      <w:r>
        <w:lastRenderedPageBreak/>
        <w:t>PŘENOS INFORMACÍ O POTŘEBÁCH ZŠ DO</w:t>
      </w:r>
      <w:r w:rsidR="0034442F">
        <w:t xml:space="preserve"> MAP</w:t>
      </w:r>
      <w:bookmarkEnd w:id="35"/>
    </w:p>
    <w:p w:rsidR="0034442F" w:rsidRDefault="0034442F" w:rsidP="0034442F"/>
    <w:p w:rsidR="0034442F" w:rsidRDefault="0034442F" w:rsidP="0034442F">
      <w:pPr>
        <w:jc w:val="both"/>
        <w:rPr>
          <w:sz w:val="24"/>
          <w:szCs w:val="24"/>
        </w:rPr>
      </w:pPr>
      <w:r>
        <w:rPr>
          <w:sz w:val="24"/>
          <w:szCs w:val="24"/>
        </w:rPr>
        <w:t>Zástupci spolupracujících škol vyplnily také dotazníkové šetření, ve kterém identifikovali potřeby škol v následujících oblastech relevantních pro tvorbu MAP:</w:t>
      </w:r>
    </w:p>
    <w:p w:rsidR="0034442F" w:rsidRDefault="0034442F" w:rsidP="0034442F">
      <w:pPr>
        <w:jc w:val="both"/>
        <w:rPr>
          <w:sz w:val="24"/>
          <w:szCs w:val="24"/>
        </w:rPr>
      </w:pPr>
    </w:p>
    <w:p w:rsidR="0034442F" w:rsidRPr="007C48B9" w:rsidRDefault="0034442F" w:rsidP="0034442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>v oblasti rozvoje čtenářské gramotnosti a rozvoje potenciálu každého žáka</w:t>
      </w:r>
    </w:p>
    <w:p w:rsidR="0034442F" w:rsidRDefault="0034442F" w:rsidP="0034442F">
      <w:pPr>
        <w:jc w:val="both"/>
        <w:rPr>
          <w:sz w:val="24"/>
          <w:szCs w:val="24"/>
        </w:rPr>
      </w:pPr>
    </w:p>
    <w:p w:rsidR="0034442F" w:rsidRPr="007C48B9" w:rsidRDefault="0034442F" w:rsidP="0034442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>v oblasti rozvoje matematické gramotnosti a rozvoje potenciálu každého žáka</w:t>
      </w:r>
    </w:p>
    <w:p w:rsidR="0034442F" w:rsidRDefault="0034442F" w:rsidP="0034442F">
      <w:pPr>
        <w:jc w:val="both"/>
        <w:rPr>
          <w:sz w:val="24"/>
          <w:szCs w:val="24"/>
        </w:rPr>
      </w:pPr>
    </w:p>
    <w:p w:rsidR="0034442F" w:rsidRPr="007C48B9" w:rsidRDefault="0034442F" w:rsidP="0034442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>v oblasti rozvoje potenciálu každého žáka/dítěte obecně</w:t>
      </w:r>
    </w:p>
    <w:p w:rsidR="0034442F" w:rsidRDefault="0034442F" w:rsidP="0034442F">
      <w:pPr>
        <w:jc w:val="both"/>
        <w:rPr>
          <w:sz w:val="24"/>
          <w:szCs w:val="24"/>
        </w:rPr>
      </w:pPr>
    </w:p>
    <w:p w:rsidR="0034442F" w:rsidRDefault="0034442F" w:rsidP="0034442F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7C48B9">
        <w:rPr>
          <w:sz w:val="24"/>
          <w:szCs w:val="24"/>
        </w:rPr>
        <w:t xml:space="preserve">v oblasti rozvoje potenciálu každého žáka/dítěte v jiných než výše zmíněných oblastech, případně může popis obsahovat další výše neuvedené potřeby v oblasti rozvoje školy. </w:t>
      </w:r>
    </w:p>
    <w:p w:rsidR="0034442F" w:rsidRPr="007C48B9" w:rsidRDefault="0034442F" w:rsidP="0034442F">
      <w:pPr>
        <w:pStyle w:val="Odstavecseseznamem"/>
        <w:rPr>
          <w:sz w:val="24"/>
          <w:szCs w:val="24"/>
        </w:rPr>
      </w:pPr>
    </w:p>
    <w:p w:rsidR="0034442F" w:rsidRDefault="0034442F" w:rsidP="0034442F">
      <w:pPr>
        <w:pStyle w:val="Default"/>
        <w:jc w:val="both"/>
      </w:pPr>
      <w:r>
        <w:rPr>
          <w:rFonts w:asciiTheme="minorHAnsi" w:hAnsiTheme="minorHAnsi"/>
        </w:rPr>
        <w:t>Dotazník vyplnily celkem 3 ZŠ a NNO Lesní školka Soovička, usilující teprve o zřízení vlastní ZŠ a o zápis do rejstříku škol (plánováno na září 2019). Organizace Soovička se však potýká především s problematikou zřízení ZŠ, tíží ji hlavně problém získání odpovídajících prostor pro činnost ZŠ a zajištění financování provozu.</w:t>
      </w:r>
      <w:r w:rsidR="00752716" w:rsidRPr="00752716">
        <w:t xml:space="preserve"> </w:t>
      </w:r>
      <w:r w:rsidR="00752716">
        <w:t>Pro oblast rovných příležitostí a rozvoje potenciálu každého dítěte a žáka, byly identifikovány tyto potřeby a postřehy.</w:t>
      </w:r>
    </w:p>
    <w:p w:rsidR="00AF4AF9" w:rsidRPr="00626202" w:rsidRDefault="00AF4AF9" w:rsidP="0034442F">
      <w:pPr>
        <w:pStyle w:val="Default"/>
        <w:jc w:val="both"/>
        <w:rPr>
          <w:rFonts w:asciiTheme="minorHAnsi" w:hAnsiTheme="minorHAnsi"/>
        </w:rPr>
      </w:pPr>
    </w:p>
    <w:p w:rsidR="00AF4AF9" w:rsidRDefault="00AF4AF9" w:rsidP="00AF4AF9">
      <w:pPr>
        <w:pStyle w:val="Nadpis2"/>
      </w:pPr>
      <w:bookmarkStart w:id="36" w:name="_Toc48334631"/>
      <w:bookmarkStart w:id="37" w:name="_Hlk48326589"/>
      <w:r>
        <w:t>Současný stav</w:t>
      </w:r>
      <w:bookmarkEnd w:id="36"/>
    </w:p>
    <w:p w:rsidR="0034442F" w:rsidRDefault="0034442F" w:rsidP="00345738">
      <w:pPr>
        <w:jc w:val="both"/>
        <w:rPr>
          <w:sz w:val="24"/>
          <w:szCs w:val="24"/>
        </w:rPr>
      </w:pPr>
    </w:p>
    <w:p w:rsidR="007D23E4" w:rsidRDefault="007D23E4" w:rsidP="007D23E4">
      <w:pPr>
        <w:jc w:val="both"/>
        <w:rPr>
          <w:color w:val="000000" w:themeColor="text1"/>
          <w:sz w:val="24"/>
        </w:rPr>
      </w:pPr>
      <w:r w:rsidRPr="007D23E4">
        <w:rPr>
          <w:color w:val="000000" w:themeColor="text1"/>
          <w:sz w:val="24"/>
        </w:rPr>
        <w:t>Školy v území nají problém především s vysokým počtem žáků ve třídách. Vedení škol trápí fakt, že v některých případech musí losovat pořadí přijetí žáků do 1. tříd. Školy potřebují nové odpovídající prostory s dostatečnou kapacitou, týká se to i jídelen a šaten atd.</w:t>
      </w:r>
      <w:r>
        <w:rPr>
          <w:color w:val="000000" w:themeColor="text1"/>
          <w:sz w:val="24"/>
        </w:rPr>
        <w:t xml:space="preserve"> </w:t>
      </w:r>
      <w:r w:rsidRPr="007D23E4">
        <w:rPr>
          <w:color w:val="000000" w:themeColor="text1"/>
          <w:sz w:val="24"/>
        </w:rPr>
        <w:t xml:space="preserve">Na systémové úrovni se pak potýkají také s nedostatkem kvalifikovaných pedagogů na trhu práce a </w:t>
      </w:r>
      <w:r w:rsidR="006D733A">
        <w:rPr>
          <w:color w:val="000000" w:themeColor="text1"/>
          <w:sz w:val="24"/>
        </w:rPr>
        <w:t xml:space="preserve">s </w:t>
      </w:r>
      <w:r w:rsidRPr="007D23E4">
        <w:rPr>
          <w:color w:val="000000" w:themeColor="text1"/>
          <w:sz w:val="24"/>
        </w:rPr>
        <w:t>p</w:t>
      </w:r>
      <w:r w:rsidR="006D733A">
        <w:rPr>
          <w:color w:val="000000" w:themeColor="text1"/>
          <w:sz w:val="24"/>
        </w:rPr>
        <w:t>otřebou větší funkční i odborné podpory</w:t>
      </w:r>
      <w:r w:rsidRPr="007D23E4">
        <w:rPr>
          <w:color w:val="000000" w:themeColor="text1"/>
          <w:sz w:val="24"/>
        </w:rPr>
        <w:t xml:space="preserve"> v oblasti inkluze.</w:t>
      </w:r>
    </w:p>
    <w:p w:rsidR="007D23E4" w:rsidRPr="007D23E4" w:rsidRDefault="007D23E4" w:rsidP="007D23E4">
      <w:pPr>
        <w:jc w:val="both"/>
        <w:rPr>
          <w:color w:val="000000" w:themeColor="text1"/>
          <w:sz w:val="24"/>
        </w:rPr>
      </w:pPr>
    </w:p>
    <w:p w:rsidR="007D23E4" w:rsidRPr="007D23E4" w:rsidRDefault="007D23E4" w:rsidP="007D23E4">
      <w:pPr>
        <w:jc w:val="both"/>
        <w:rPr>
          <w:color w:val="000000" w:themeColor="text1"/>
          <w:sz w:val="24"/>
        </w:rPr>
      </w:pPr>
      <w:r w:rsidRPr="007D23E4">
        <w:rPr>
          <w:color w:val="000000" w:themeColor="text1"/>
          <w:sz w:val="24"/>
        </w:rPr>
        <w:t>V současnosti se každým rokem zvyšuje počet žáků, s tím souvisí i nárůst počtu žáků s SPU a s OMJ. Takoví žáci mají odlišnou vzdělávací dráhu, potenciál, potřeby i cíle. Školám se daří aplikovat výukové a učební metody přizpůsobené různým přednostem, požadavkům a učebním stylům nejen těchto žáků. Uplatňují v rámci svých možností a kapacit individuální přístup, aktivně spolupracují s PPP, pracují s podpůrnými opatřeními, využívají Šablon - čeština pro cizince, doučování pro žáky ohrožené školním neúspěchem, speciální pedagog. Školy také realizují sebehodnotící sezení s žáky, konzultace ve třech (žák – učitel – rodič). Chybí jim pevně stanovený systém podpory rozvoje sociálních dovedností žáků</w:t>
      </w:r>
      <w:r w:rsidR="007A2B8F">
        <w:rPr>
          <w:color w:val="000000" w:themeColor="text1"/>
          <w:sz w:val="24"/>
        </w:rPr>
        <w:t xml:space="preserve"> a jasné postupy pro práci s OMJ</w:t>
      </w:r>
      <w:r w:rsidRPr="007D23E4">
        <w:rPr>
          <w:color w:val="000000" w:themeColor="text1"/>
          <w:sz w:val="24"/>
        </w:rPr>
        <w:t>.</w:t>
      </w:r>
    </w:p>
    <w:bookmarkEnd w:id="37"/>
    <w:p w:rsidR="007D23E4" w:rsidRPr="007D23E4" w:rsidRDefault="007D23E4" w:rsidP="007D23E4">
      <w:pPr>
        <w:jc w:val="both"/>
        <w:rPr>
          <w:color w:val="000000" w:themeColor="text1"/>
          <w:sz w:val="24"/>
        </w:rPr>
      </w:pPr>
    </w:p>
    <w:p w:rsidR="007D23E4" w:rsidRPr="007D23E4" w:rsidRDefault="007D23E4" w:rsidP="007D23E4">
      <w:pPr>
        <w:jc w:val="both"/>
        <w:rPr>
          <w:color w:val="000000" w:themeColor="text1"/>
          <w:sz w:val="24"/>
        </w:rPr>
      </w:pPr>
      <w:r w:rsidRPr="007D23E4">
        <w:rPr>
          <w:color w:val="000000" w:themeColor="text1"/>
          <w:sz w:val="24"/>
        </w:rPr>
        <w:t>Problémy</w:t>
      </w:r>
      <w:r>
        <w:rPr>
          <w:color w:val="000000" w:themeColor="text1"/>
          <w:sz w:val="24"/>
        </w:rPr>
        <w:t xml:space="preserve"> školám</w:t>
      </w:r>
      <w:r w:rsidRPr="007D23E4">
        <w:rPr>
          <w:color w:val="000000" w:themeColor="text1"/>
          <w:sz w:val="24"/>
        </w:rPr>
        <w:t xml:space="preserve"> působí:</w:t>
      </w:r>
    </w:p>
    <w:p w:rsidR="007D23E4" w:rsidRPr="007D23E4" w:rsidRDefault="007D23E4" w:rsidP="007D23E4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</w:pPr>
      <w:r w:rsidRPr="007D23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>vzrůstající vliv sociálních sítí na osobnostně sociální rozvoj jedince</w:t>
      </w:r>
    </w:p>
    <w:p w:rsidR="007D23E4" w:rsidRPr="007D23E4" w:rsidRDefault="007D23E4" w:rsidP="007D23E4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</w:pPr>
      <w:r w:rsidRPr="007D23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lastRenderedPageBreak/>
        <w:t>nedostatečné kompetence školy při řešení problémových situací</w:t>
      </w:r>
    </w:p>
    <w:p w:rsidR="007D23E4" w:rsidRPr="007D23E4" w:rsidRDefault="007D23E4" w:rsidP="007D23E4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 w:rsidRPr="007D23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>vysoká</w:t>
      </w:r>
      <w:r w:rsidRPr="007D23E4">
        <w:rPr>
          <w:color w:val="000000" w:themeColor="text1"/>
          <w:sz w:val="24"/>
        </w:rPr>
        <w:t xml:space="preserve"> administrativní zátěž spojená se zavedením inkluzivního vzdělávání</w:t>
      </w:r>
      <w:r w:rsidR="007E4ED0">
        <w:rPr>
          <w:color w:val="000000" w:themeColor="text1"/>
          <w:sz w:val="24"/>
        </w:rPr>
        <w:t>.</w:t>
      </w:r>
    </w:p>
    <w:p w:rsidR="007D23E4" w:rsidRPr="007D23E4" w:rsidRDefault="007D23E4" w:rsidP="007D23E4">
      <w:pPr>
        <w:jc w:val="both"/>
        <w:rPr>
          <w:color w:val="000000" w:themeColor="text1"/>
          <w:sz w:val="24"/>
        </w:rPr>
      </w:pPr>
    </w:p>
    <w:p w:rsidR="007D23E4" w:rsidRPr="007D23E4" w:rsidRDefault="007D23E4" w:rsidP="007D23E4">
      <w:pPr>
        <w:jc w:val="both"/>
        <w:rPr>
          <w:color w:val="000000" w:themeColor="text1"/>
          <w:sz w:val="24"/>
        </w:rPr>
      </w:pPr>
      <w:r w:rsidRPr="007D23E4">
        <w:rPr>
          <w:color w:val="000000" w:themeColor="text1"/>
          <w:sz w:val="24"/>
        </w:rPr>
        <w:t>Úspěchy</w:t>
      </w:r>
      <w:r>
        <w:rPr>
          <w:color w:val="000000" w:themeColor="text1"/>
          <w:sz w:val="24"/>
        </w:rPr>
        <w:t xml:space="preserve"> škol</w:t>
      </w:r>
      <w:r w:rsidRPr="007D23E4">
        <w:rPr>
          <w:color w:val="000000" w:themeColor="text1"/>
          <w:sz w:val="24"/>
        </w:rPr>
        <w:t>:</w:t>
      </w:r>
    </w:p>
    <w:p w:rsidR="007D23E4" w:rsidRPr="007D23E4" w:rsidRDefault="007D23E4" w:rsidP="007D23E4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</w:pPr>
      <w:r w:rsidRPr="007D23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 xml:space="preserve">i přes vysoký počet žáků ve třídě je </w:t>
      </w:r>
      <w:r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 xml:space="preserve">relativně úspěšně </w:t>
      </w:r>
      <w:r w:rsidRPr="007D23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>uplatňována snaha o individuální přístup ke každému z</w:t>
      </w:r>
      <w:r w:rsidR="007E4ED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> </w:t>
      </w:r>
      <w:r w:rsidRPr="007D23E4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>nich</w:t>
      </w:r>
      <w:r w:rsidR="007E4ED0"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  <w:t>.</w:t>
      </w:r>
    </w:p>
    <w:p w:rsidR="00AF4AF9" w:rsidRDefault="00AF4AF9" w:rsidP="00345738">
      <w:pPr>
        <w:jc w:val="both"/>
        <w:rPr>
          <w:rFonts w:asciiTheme="minorHAnsi" w:eastAsia="Times New Roman" w:hAnsiTheme="minorHAnsi" w:cs="Times New Roman"/>
          <w:color w:val="000000" w:themeColor="text1"/>
          <w:sz w:val="24"/>
          <w:szCs w:val="24"/>
          <w:lang w:bidi="ar-SA"/>
        </w:rPr>
      </w:pPr>
    </w:p>
    <w:p w:rsidR="007D23E4" w:rsidRDefault="007D23E4" w:rsidP="00345738">
      <w:pPr>
        <w:jc w:val="both"/>
        <w:rPr>
          <w:sz w:val="24"/>
          <w:szCs w:val="24"/>
        </w:rPr>
      </w:pPr>
    </w:p>
    <w:p w:rsidR="00752716" w:rsidRDefault="00752716" w:rsidP="00752716">
      <w:pPr>
        <w:pStyle w:val="Nadpis2"/>
      </w:pPr>
      <w:bookmarkStart w:id="38" w:name="_Toc48334632"/>
      <w:r>
        <w:t>Základní školy usilují o dosažení ideálního cílového stavu</w:t>
      </w:r>
      <w:bookmarkEnd w:id="38"/>
    </w:p>
    <w:p w:rsidR="00752716" w:rsidRDefault="00752716" w:rsidP="00345738">
      <w:pPr>
        <w:jc w:val="both"/>
        <w:rPr>
          <w:sz w:val="24"/>
          <w:szCs w:val="24"/>
        </w:rPr>
      </w:pP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</w:t>
      </w:r>
      <w:r w:rsidR="00752716" w:rsidRPr="00752716">
        <w:rPr>
          <w:color w:val="000000" w:themeColor="text1"/>
          <w:sz w:val="24"/>
        </w:rPr>
        <w:t>osažení maximálního rozvoje všech žáků s přihlédnutím k jejich individuálním schopnostem a možnostem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</w:t>
      </w:r>
      <w:r w:rsidR="00752716" w:rsidRPr="00752716">
        <w:rPr>
          <w:color w:val="000000" w:themeColor="text1"/>
          <w:sz w:val="24"/>
        </w:rPr>
        <w:t>ostatečný personální potenciál pro práci s žáky s individuálními potřebami (dostatek asistentů, možnosti dělení tříd)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</w:t>
      </w:r>
      <w:r w:rsidR="00752716" w:rsidRPr="00752716">
        <w:rPr>
          <w:color w:val="000000" w:themeColor="text1"/>
          <w:sz w:val="24"/>
        </w:rPr>
        <w:t>ozvoj potenciálu každého žáka v těsné spolupráci s rodinou, možnost podpory rodiny (školní asistenti)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="00752716" w:rsidRPr="00752716">
        <w:rPr>
          <w:color w:val="000000" w:themeColor="text1"/>
          <w:sz w:val="24"/>
        </w:rPr>
        <w:t>odpora logopedické prevence přímo ve škole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="00752716" w:rsidRPr="00752716">
        <w:rPr>
          <w:color w:val="000000" w:themeColor="text1"/>
          <w:sz w:val="24"/>
        </w:rPr>
        <w:t>řítomnost speciálního pedagoga ve škole</w:t>
      </w:r>
      <w:r>
        <w:rPr>
          <w:color w:val="000000" w:themeColor="text1"/>
          <w:sz w:val="24"/>
        </w:rPr>
        <w:t>.</w:t>
      </w:r>
    </w:p>
    <w:p w:rsidR="00752716" w:rsidRDefault="00752716" w:rsidP="00345738">
      <w:pPr>
        <w:jc w:val="both"/>
        <w:rPr>
          <w:sz w:val="24"/>
          <w:szCs w:val="24"/>
        </w:rPr>
      </w:pPr>
    </w:p>
    <w:p w:rsidR="00752716" w:rsidRPr="00703450" w:rsidRDefault="00752716" w:rsidP="00752716">
      <w:pPr>
        <w:pStyle w:val="Nadpis2"/>
      </w:pPr>
      <w:bookmarkStart w:id="39" w:name="_Toc48334633"/>
      <w:r>
        <w:t>Zamýšlené kroky k dosažení cíle</w:t>
      </w:r>
      <w:bookmarkEnd w:id="39"/>
    </w:p>
    <w:p w:rsidR="00752716" w:rsidRDefault="00752716" w:rsidP="0034442F">
      <w:pPr>
        <w:pStyle w:val="Default"/>
        <w:jc w:val="both"/>
        <w:rPr>
          <w:rFonts w:asciiTheme="minorHAnsi" w:hAnsiTheme="minorHAnsi"/>
          <w:b/>
        </w:rPr>
      </w:pP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</w:t>
      </w:r>
      <w:r w:rsidR="00752716" w:rsidRPr="00752716">
        <w:rPr>
          <w:color w:val="000000" w:themeColor="text1"/>
          <w:sz w:val="24"/>
        </w:rPr>
        <w:t>ystematické vzdělávání učitelů, sdílení zkušeností v oblasti práce s žáky s</w:t>
      </w:r>
      <w:r>
        <w:rPr>
          <w:color w:val="000000" w:themeColor="text1"/>
          <w:sz w:val="24"/>
        </w:rPr>
        <w:t> </w:t>
      </w:r>
      <w:r w:rsidR="00752716" w:rsidRPr="00752716">
        <w:rPr>
          <w:color w:val="000000" w:themeColor="text1"/>
          <w:sz w:val="24"/>
        </w:rPr>
        <w:t>SVP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</w:t>
      </w:r>
      <w:r w:rsidR="00752716" w:rsidRPr="00752716">
        <w:rPr>
          <w:color w:val="000000" w:themeColor="text1"/>
          <w:sz w:val="24"/>
        </w:rPr>
        <w:t>zájemná spolupráce škola- rodič-PPP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</w:t>
      </w:r>
      <w:r w:rsidR="00752716" w:rsidRPr="00752716">
        <w:rPr>
          <w:color w:val="000000" w:themeColor="text1"/>
          <w:sz w:val="24"/>
        </w:rPr>
        <w:t>yužitím asistentů pedagoga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</w:t>
      </w:r>
      <w:r w:rsidR="00752716" w:rsidRPr="00752716">
        <w:rPr>
          <w:color w:val="000000" w:themeColor="text1"/>
          <w:sz w:val="24"/>
        </w:rPr>
        <w:t>ajištění dostatečného lidského potenciálu, který umožní individuální přístup ke každému dítěti v dostatečné kvalitě i kvantitě</w:t>
      </w:r>
      <w:r>
        <w:rPr>
          <w:color w:val="000000" w:themeColor="text1"/>
          <w:sz w:val="24"/>
        </w:rPr>
        <w:t>.</w:t>
      </w:r>
    </w:p>
    <w:p w:rsidR="00752716" w:rsidRDefault="00752716" w:rsidP="0034442F">
      <w:pPr>
        <w:pStyle w:val="Default"/>
        <w:jc w:val="both"/>
        <w:rPr>
          <w:rFonts w:asciiTheme="minorHAnsi" w:hAnsiTheme="minorHAnsi"/>
          <w:b/>
        </w:rPr>
      </w:pPr>
    </w:p>
    <w:p w:rsidR="00752716" w:rsidRDefault="00752716" w:rsidP="00752716">
      <w:pPr>
        <w:pStyle w:val="Nadpis2"/>
      </w:pPr>
      <w:bookmarkStart w:id="40" w:name="_Toc48334634"/>
      <w:bookmarkStart w:id="41" w:name="_Hlk48326529"/>
      <w:r>
        <w:t>Školy potřebují pomoc v těchto oblastech</w:t>
      </w:r>
      <w:bookmarkEnd w:id="40"/>
    </w:p>
    <w:p w:rsidR="00752716" w:rsidRPr="00752716" w:rsidRDefault="00752716" w:rsidP="00752716"/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</w:t>
      </w:r>
      <w:r w:rsidR="00752716" w:rsidRPr="00752716">
        <w:rPr>
          <w:color w:val="000000" w:themeColor="text1"/>
          <w:sz w:val="24"/>
        </w:rPr>
        <w:t>nížení počtu žáků ve třídách obecně, jež povede k možnosti aktivnější seberealizace jednotlivců</w:t>
      </w:r>
      <w:r w:rsidR="00AF4AF9">
        <w:rPr>
          <w:color w:val="000000" w:themeColor="text1"/>
          <w:sz w:val="24"/>
        </w:rPr>
        <w:t xml:space="preserve"> a k možnosti dělit výuku ve všech ročnících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Ř</w:t>
      </w:r>
      <w:r w:rsidR="00752716" w:rsidRPr="00752716">
        <w:rPr>
          <w:color w:val="000000" w:themeColor="text1"/>
          <w:sz w:val="24"/>
        </w:rPr>
        <w:t>ešení nedostatku kvalifikovaných asistentů pedagoga, finanční a personální zajištění školního psychologa a speciálního pedagoga na plný úvazek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="00752716" w:rsidRPr="00752716">
        <w:rPr>
          <w:color w:val="000000" w:themeColor="text1"/>
          <w:sz w:val="24"/>
        </w:rPr>
        <w:t>rostory pro realizaci podpůrných opatření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</w:t>
      </w:r>
      <w:r w:rsidR="00752716" w:rsidRPr="00752716">
        <w:rPr>
          <w:color w:val="000000" w:themeColor="text1"/>
          <w:sz w:val="24"/>
        </w:rPr>
        <w:t>ostatek prostor a finančních prostředků k rozšíření možností pedagogů při práci s individualitou žáka</w:t>
      </w:r>
      <w:r>
        <w:rPr>
          <w:color w:val="000000" w:themeColor="text1"/>
          <w:sz w:val="24"/>
        </w:rPr>
        <w:t>.</w:t>
      </w:r>
    </w:p>
    <w:p w:rsidR="00752716" w:rsidRPr="00752716" w:rsidRDefault="007E4ED0" w:rsidP="00752716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</w:t>
      </w:r>
      <w:r w:rsidR="00752716" w:rsidRPr="00752716">
        <w:rPr>
          <w:color w:val="000000" w:themeColor="text1"/>
          <w:sz w:val="24"/>
        </w:rPr>
        <w:t>jednodušení administrativních požadavků, zejména vyjasnění indikátorů a „polidštění“ administrativního jazyka pro pedagogickou veřejnost</w:t>
      </w:r>
      <w:r>
        <w:rPr>
          <w:color w:val="000000" w:themeColor="text1"/>
          <w:sz w:val="24"/>
        </w:rPr>
        <w:t>.</w:t>
      </w:r>
    </w:p>
    <w:bookmarkEnd w:id="41"/>
    <w:p w:rsidR="00752716" w:rsidRDefault="00752716" w:rsidP="0034442F">
      <w:pPr>
        <w:pStyle w:val="Default"/>
        <w:jc w:val="both"/>
        <w:rPr>
          <w:rFonts w:asciiTheme="minorHAnsi" w:hAnsiTheme="minorHAnsi"/>
          <w:b/>
        </w:rPr>
      </w:pPr>
    </w:p>
    <w:p w:rsidR="0034442F" w:rsidRDefault="0034442F" w:rsidP="0034442F">
      <w:pPr>
        <w:pStyle w:val="Default"/>
        <w:jc w:val="both"/>
        <w:rPr>
          <w:rFonts w:asciiTheme="minorHAnsi" w:hAnsiTheme="minorHAnsi"/>
          <w:b/>
        </w:rPr>
      </w:pPr>
    </w:p>
    <w:p w:rsidR="0034442F" w:rsidRDefault="0034442F" w:rsidP="00345738">
      <w:pPr>
        <w:jc w:val="both"/>
        <w:rPr>
          <w:sz w:val="24"/>
          <w:szCs w:val="24"/>
        </w:rPr>
      </w:pPr>
    </w:p>
    <w:p w:rsidR="0034442F" w:rsidRDefault="0034442F" w:rsidP="0034442F">
      <w:pPr>
        <w:widowControl/>
        <w:adjustRightInd w:val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34442F" w:rsidRPr="00E47A9D" w:rsidTr="003879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42F" w:rsidRPr="00E47A9D" w:rsidRDefault="0034442F" w:rsidP="0034442F">
            <w:pPr>
              <w:widowControl/>
              <w:numPr>
                <w:ilvl w:val="0"/>
                <w:numId w:val="6"/>
              </w:numPr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4442F" w:rsidRPr="00E47A9D" w:rsidRDefault="0034442F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0" w:type="auto"/>
            <w:vAlign w:val="center"/>
          </w:tcPr>
          <w:p w:rsidR="0034442F" w:rsidRPr="00E47A9D" w:rsidRDefault="0034442F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ar-SA"/>
              </w:rPr>
            </w:pPr>
          </w:p>
        </w:tc>
      </w:tr>
    </w:tbl>
    <w:p w:rsidR="00910939" w:rsidRDefault="00910939" w:rsidP="0034442F">
      <w:pPr>
        <w:jc w:val="both"/>
        <w:rPr>
          <w:color w:val="0070C0"/>
          <w:sz w:val="24"/>
        </w:rPr>
      </w:pPr>
    </w:p>
    <w:p w:rsidR="00910939" w:rsidRDefault="00910939">
      <w:pPr>
        <w:widowControl/>
        <w:autoSpaceDE/>
        <w:autoSpaceDN/>
        <w:spacing w:after="160" w:line="259" w:lineRule="auto"/>
        <w:rPr>
          <w:color w:val="0070C0"/>
          <w:sz w:val="24"/>
        </w:rPr>
      </w:pPr>
      <w:r>
        <w:rPr>
          <w:color w:val="0070C0"/>
          <w:sz w:val="24"/>
        </w:rPr>
        <w:br w:type="page"/>
      </w:r>
    </w:p>
    <w:p w:rsidR="007D23E4" w:rsidRDefault="00667FEA" w:rsidP="00667FEA">
      <w:pPr>
        <w:pStyle w:val="Nadpis1"/>
        <w:rPr>
          <w:rFonts w:eastAsia="Times New Roman"/>
          <w:lang w:bidi="ar-SA"/>
        </w:rPr>
      </w:pPr>
      <w:bookmarkStart w:id="42" w:name="_Toc48334635"/>
      <w:bookmarkStart w:id="43" w:name="_Hlk48329233"/>
      <w:r>
        <w:rPr>
          <w:rFonts w:eastAsia="Times New Roman"/>
          <w:lang w:bidi="ar-SA"/>
        </w:rPr>
        <w:lastRenderedPageBreak/>
        <w:t>SPOLUPRÁCE SE ŠKOLOU A KOMUNIKACE MEZI RODIČI, UČITELI A ŠKOLOU</w:t>
      </w:r>
      <w:bookmarkEnd w:id="42"/>
      <w:r>
        <w:rPr>
          <w:rFonts w:eastAsia="Times New Roman"/>
          <w:lang w:bidi="ar-SA"/>
        </w:rPr>
        <w:t xml:space="preserve"> </w:t>
      </w:r>
    </w:p>
    <w:bookmarkEnd w:id="43"/>
    <w:p w:rsidR="00667FEA" w:rsidRDefault="00667FEA" w:rsidP="00667FEA">
      <w:pPr>
        <w:rPr>
          <w:lang w:bidi="ar-SA"/>
        </w:rPr>
      </w:pPr>
    </w:p>
    <w:p w:rsidR="00C165D0" w:rsidRDefault="00667FEA" w:rsidP="007E4ED0">
      <w:pPr>
        <w:jc w:val="both"/>
        <w:rPr>
          <w:sz w:val="24"/>
          <w:szCs w:val="24"/>
          <w:lang w:bidi="ar-SA"/>
        </w:rPr>
      </w:pPr>
      <w:r w:rsidRPr="00667FEA">
        <w:rPr>
          <w:sz w:val="24"/>
          <w:szCs w:val="24"/>
          <w:lang w:bidi="ar-SA"/>
        </w:rPr>
        <w:t xml:space="preserve">Posledním </w:t>
      </w:r>
      <w:r>
        <w:rPr>
          <w:sz w:val="24"/>
          <w:szCs w:val="24"/>
          <w:lang w:bidi="ar-SA"/>
        </w:rPr>
        <w:t xml:space="preserve">využitým relevantním nástrojem, dosti náročným na zpracování, je dotazník realizačního týmu MAP II směřovaný do oblasti </w:t>
      </w:r>
      <w:r w:rsidR="0039037C">
        <w:rPr>
          <w:sz w:val="24"/>
          <w:szCs w:val="24"/>
          <w:lang w:bidi="ar-SA"/>
        </w:rPr>
        <w:t>nyní</w:t>
      </w:r>
      <w:r>
        <w:rPr>
          <w:sz w:val="24"/>
          <w:szCs w:val="24"/>
          <w:lang w:bidi="ar-SA"/>
        </w:rPr>
        <w:t xml:space="preserve"> populárních </w:t>
      </w:r>
      <w:r w:rsidR="0049761C">
        <w:rPr>
          <w:sz w:val="24"/>
          <w:szCs w:val="24"/>
          <w:lang w:bidi="ar-SA"/>
        </w:rPr>
        <w:t>tzv. „</w:t>
      </w:r>
      <w:r>
        <w:rPr>
          <w:sz w:val="24"/>
          <w:szCs w:val="24"/>
          <w:lang w:bidi="ar-SA"/>
        </w:rPr>
        <w:t>měkkých ukazatelů</w:t>
      </w:r>
      <w:r w:rsidR="0049761C">
        <w:rPr>
          <w:sz w:val="24"/>
          <w:szCs w:val="24"/>
          <w:lang w:bidi="ar-SA"/>
        </w:rPr>
        <w:t xml:space="preserve">“, využívaných k monitorování klimatu školy a potažmo také rovných příležitostí v oblasti vzdělávání. </w:t>
      </w:r>
      <w:r w:rsidR="00B8004E">
        <w:rPr>
          <w:sz w:val="24"/>
          <w:szCs w:val="24"/>
          <w:lang w:bidi="ar-SA"/>
        </w:rPr>
        <w:t>Realizační tým se pro toto doplňkové šetření rozhodl</w:t>
      </w:r>
      <w:r w:rsidR="0039037C">
        <w:rPr>
          <w:sz w:val="24"/>
          <w:szCs w:val="24"/>
          <w:lang w:bidi="ar-SA"/>
        </w:rPr>
        <w:t xml:space="preserve"> zejména proto, že efektivní a funkční komunikace mezi školou, pedagogy, zákonnými zástupci i dětmi a žáky je pro realizaci kvalitního inkluzivního vzdělávání klíčová. Dalším důvodem k detailnějšímu šetření bylo seznámení s výstupy </w:t>
      </w:r>
      <w:r w:rsidR="0039037C" w:rsidRPr="0039037C">
        <w:rPr>
          <w:sz w:val="24"/>
          <w:szCs w:val="24"/>
          <w:lang w:bidi="ar-SA"/>
        </w:rPr>
        <w:t xml:space="preserve">dotazníkového šetření potřeb mateřských </w:t>
      </w:r>
      <w:r w:rsidR="0039037C">
        <w:rPr>
          <w:sz w:val="24"/>
          <w:szCs w:val="24"/>
          <w:lang w:bidi="ar-SA"/>
        </w:rPr>
        <w:t>a základních škol</w:t>
      </w:r>
      <w:r w:rsidR="0039037C" w:rsidRPr="0039037C">
        <w:rPr>
          <w:sz w:val="24"/>
          <w:szCs w:val="24"/>
          <w:lang w:bidi="ar-SA"/>
        </w:rPr>
        <w:t xml:space="preserve"> v rámci projektu Šablony I a II OP VVV </w:t>
      </w:r>
      <w:r w:rsidR="0039037C">
        <w:rPr>
          <w:sz w:val="24"/>
          <w:szCs w:val="24"/>
          <w:lang w:bidi="ar-SA"/>
        </w:rPr>
        <w:t xml:space="preserve">realizované MŠMT </w:t>
      </w:r>
      <w:r w:rsidR="0039037C" w:rsidRPr="0039037C">
        <w:rPr>
          <w:sz w:val="24"/>
          <w:szCs w:val="24"/>
          <w:lang w:bidi="ar-SA"/>
        </w:rPr>
        <w:t>v jednotlivých ORP</w:t>
      </w:r>
      <w:r w:rsidR="0039037C">
        <w:rPr>
          <w:sz w:val="24"/>
          <w:szCs w:val="24"/>
          <w:lang w:bidi="ar-SA"/>
        </w:rPr>
        <w:t>, kde zejména v sekci věnované předškolnímu vzdělávání se objevovala data směřující další šetření realizačního týmu právě do oblasti vzájemné komunikace aktérů vzdělávání.</w:t>
      </w:r>
      <w:r w:rsidR="00910939">
        <w:rPr>
          <w:sz w:val="24"/>
          <w:szCs w:val="24"/>
          <w:lang w:bidi="ar-SA"/>
        </w:rPr>
        <w:t xml:space="preserve"> Data byla tříděna dle škol, typu respondentů a souhrnně pro všechny kategorie.  Níže jsou reprodukovány pouze nejvýraznější kategorie souhrnných postřehů týkající se </w:t>
      </w:r>
      <w:r w:rsidR="00C165D0">
        <w:rPr>
          <w:sz w:val="24"/>
          <w:szCs w:val="24"/>
          <w:lang w:bidi="ar-SA"/>
        </w:rPr>
        <w:t xml:space="preserve">především </w:t>
      </w:r>
      <w:r w:rsidR="00910939">
        <w:rPr>
          <w:sz w:val="24"/>
          <w:szCs w:val="24"/>
          <w:lang w:bidi="ar-SA"/>
        </w:rPr>
        <w:t xml:space="preserve">komunikace a pocitů z ní plynoucích zúčastněným aktérům. </w:t>
      </w:r>
    </w:p>
    <w:p w:rsidR="00C165D0" w:rsidRDefault="00C165D0" w:rsidP="007E4ED0">
      <w:pPr>
        <w:jc w:val="both"/>
        <w:rPr>
          <w:sz w:val="24"/>
          <w:szCs w:val="24"/>
          <w:lang w:bidi="ar-SA"/>
        </w:rPr>
      </w:pPr>
    </w:p>
    <w:p w:rsidR="00667FEA" w:rsidRDefault="00C165D0" w:rsidP="007E4ED0">
      <w:pP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Dotazník sbíral také </w:t>
      </w:r>
      <w:r w:rsidR="007F469D">
        <w:rPr>
          <w:sz w:val="24"/>
          <w:szCs w:val="24"/>
          <w:lang w:bidi="ar-SA"/>
        </w:rPr>
        <w:t xml:space="preserve">některé </w:t>
      </w:r>
      <w:r>
        <w:rPr>
          <w:sz w:val="24"/>
          <w:szCs w:val="24"/>
          <w:lang w:bidi="ar-SA"/>
        </w:rPr>
        <w:t xml:space="preserve">doplňkové informace o případných silných a slabých stránkách škol. Do této jeho reprodukce však již nejsou zahrnuty </w:t>
      </w:r>
      <w:r w:rsidR="00910939">
        <w:rPr>
          <w:sz w:val="24"/>
          <w:szCs w:val="24"/>
          <w:lang w:bidi="ar-SA"/>
        </w:rPr>
        <w:t xml:space="preserve">doplňující </w:t>
      </w:r>
      <w:r>
        <w:rPr>
          <w:sz w:val="24"/>
          <w:szCs w:val="24"/>
          <w:lang w:bidi="ar-SA"/>
        </w:rPr>
        <w:t xml:space="preserve">postřehy a </w:t>
      </w:r>
      <w:r w:rsidR="00910939">
        <w:rPr>
          <w:sz w:val="24"/>
          <w:szCs w:val="24"/>
          <w:lang w:bidi="ar-SA"/>
        </w:rPr>
        <w:t>výtky</w:t>
      </w:r>
      <w:r w:rsidR="007E4ED0">
        <w:rPr>
          <w:sz w:val="24"/>
          <w:szCs w:val="24"/>
          <w:lang w:bidi="ar-SA"/>
        </w:rPr>
        <w:t>,</w:t>
      </w:r>
      <w:r w:rsidR="00910939">
        <w:rPr>
          <w:sz w:val="24"/>
          <w:szCs w:val="24"/>
          <w:lang w:bidi="ar-SA"/>
        </w:rPr>
        <w:t xml:space="preserve"> týkající se </w:t>
      </w:r>
      <w:r>
        <w:rPr>
          <w:sz w:val="24"/>
          <w:szCs w:val="24"/>
          <w:lang w:bidi="ar-SA"/>
        </w:rPr>
        <w:t xml:space="preserve">významněji pouze </w:t>
      </w:r>
      <w:r w:rsidR="00910939">
        <w:rPr>
          <w:sz w:val="24"/>
          <w:szCs w:val="24"/>
          <w:lang w:bidi="ar-SA"/>
        </w:rPr>
        <w:t>nedostatečné kapacity škol</w:t>
      </w:r>
      <w:r w:rsidR="00A31BD3">
        <w:rPr>
          <w:sz w:val="24"/>
          <w:szCs w:val="24"/>
          <w:lang w:bidi="ar-SA"/>
        </w:rPr>
        <w:t>ních budov</w:t>
      </w:r>
      <w:r w:rsidR="00910939">
        <w:rPr>
          <w:sz w:val="24"/>
          <w:szCs w:val="24"/>
          <w:lang w:bidi="ar-SA"/>
        </w:rPr>
        <w:t>, jídelen, tělocvičen a dalších souvisejících zařízení</w:t>
      </w:r>
      <w:r>
        <w:rPr>
          <w:sz w:val="24"/>
          <w:szCs w:val="24"/>
          <w:lang w:bidi="ar-SA"/>
        </w:rPr>
        <w:t>, které vedení škol nemůže komunikací s rodiči přímo ovlivnit</w:t>
      </w:r>
      <w:r w:rsidR="00910939">
        <w:rPr>
          <w:sz w:val="24"/>
          <w:szCs w:val="24"/>
          <w:lang w:bidi="ar-SA"/>
        </w:rPr>
        <w:t>.</w:t>
      </w:r>
      <w:r w:rsidR="00E97F12">
        <w:rPr>
          <w:sz w:val="24"/>
          <w:szCs w:val="24"/>
          <w:lang w:bidi="ar-SA"/>
        </w:rPr>
        <w:t xml:space="preserve"> Pro oblast rovných příležitostí je však podstatné zajištění potřebné kapacity škol, aby škola mohla přijmout opravdu všechny děti a žáky.</w:t>
      </w:r>
    </w:p>
    <w:p w:rsidR="00A31BD3" w:rsidRDefault="00A31BD3" w:rsidP="007E4ED0">
      <w:pPr>
        <w:jc w:val="both"/>
        <w:rPr>
          <w:sz w:val="24"/>
          <w:szCs w:val="24"/>
          <w:lang w:bidi="ar-SA"/>
        </w:rPr>
      </w:pPr>
    </w:p>
    <w:p w:rsidR="00AD2F72" w:rsidRDefault="00910939" w:rsidP="007E4ED0">
      <w:pP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Za zmínku stojí </w:t>
      </w:r>
      <w:r w:rsidR="00A31BD3">
        <w:rPr>
          <w:sz w:val="24"/>
          <w:szCs w:val="24"/>
          <w:lang w:bidi="ar-SA"/>
        </w:rPr>
        <w:t xml:space="preserve">také </w:t>
      </w:r>
      <w:r>
        <w:rPr>
          <w:sz w:val="24"/>
          <w:szCs w:val="24"/>
          <w:lang w:bidi="ar-SA"/>
        </w:rPr>
        <w:t>zajímavý postřeh</w:t>
      </w:r>
      <w:r w:rsidR="00EC1F75">
        <w:rPr>
          <w:sz w:val="24"/>
          <w:szCs w:val="24"/>
          <w:lang w:bidi="ar-SA"/>
        </w:rPr>
        <w:t xml:space="preserve">, </w:t>
      </w:r>
      <w:r w:rsidR="00A31BD3">
        <w:rPr>
          <w:sz w:val="24"/>
          <w:szCs w:val="24"/>
          <w:lang w:bidi="ar-SA"/>
        </w:rPr>
        <w:t>který ze souhrnných dat nevyplyne.</w:t>
      </w:r>
      <w:r>
        <w:rPr>
          <w:sz w:val="24"/>
          <w:szCs w:val="24"/>
          <w:lang w:bidi="ar-SA"/>
        </w:rPr>
        <w:t xml:space="preserve"> </w:t>
      </w:r>
      <w:r w:rsidR="00EC1F75">
        <w:rPr>
          <w:sz w:val="24"/>
          <w:szCs w:val="24"/>
          <w:lang w:bidi="ar-SA"/>
        </w:rPr>
        <w:t>Jde o to, že</w:t>
      </w:r>
      <w:r>
        <w:rPr>
          <w:sz w:val="24"/>
          <w:szCs w:val="24"/>
          <w:lang w:bidi="ar-SA"/>
        </w:rPr>
        <w:t xml:space="preserve"> zákonní zástupci </w:t>
      </w:r>
      <w:r w:rsidR="00EC1F75">
        <w:rPr>
          <w:sz w:val="24"/>
          <w:szCs w:val="24"/>
          <w:lang w:bidi="ar-SA"/>
        </w:rPr>
        <w:t xml:space="preserve">žáků </w:t>
      </w:r>
      <w:r w:rsidR="00A31BD3">
        <w:rPr>
          <w:sz w:val="24"/>
          <w:szCs w:val="24"/>
          <w:lang w:bidi="ar-SA"/>
        </w:rPr>
        <w:t>odpovídají častěji v tom smyslu, že mají všechny potřebné informace, než samotní pedagogové škol, kteří jsou v tomto ohledu mírně skeptičtější. Tento rozdíl je však drobný, patrný je jen při detailním filtrování dat dle typu respondentů</w:t>
      </w:r>
      <w:r w:rsidR="00EC1F75">
        <w:rPr>
          <w:sz w:val="24"/>
          <w:szCs w:val="24"/>
          <w:lang w:bidi="ar-SA"/>
        </w:rPr>
        <w:t>. Toto zjištění je zajímavé, ale pro oblast rovných příležitostí nevýznamné.</w:t>
      </w:r>
      <w:r w:rsidR="007F469D">
        <w:rPr>
          <w:sz w:val="24"/>
          <w:szCs w:val="24"/>
          <w:lang w:bidi="ar-SA"/>
        </w:rPr>
        <w:t xml:space="preserve"> Jednou z příčin může být například celkový nárůst požadavků kladených na pedagogy v situaci, kdy jsou teprve vytvářeny podmínky k realizaci kladených nároků (zvyšování inkluzivity školy v</w:t>
      </w:r>
      <w:r w:rsidR="00E97F12">
        <w:rPr>
          <w:sz w:val="24"/>
          <w:szCs w:val="24"/>
          <w:lang w:bidi="ar-SA"/>
        </w:rPr>
        <w:t> </w:t>
      </w:r>
      <w:r w:rsidR="007F469D">
        <w:rPr>
          <w:sz w:val="24"/>
          <w:szCs w:val="24"/>
          <w:lang w:bidi="ar-SA"/>
        </w:rPr>
        <w:t>okamžiku</w:t>
      </w:r>
      <w:r w:rsidR="00E97F12">
        <w:rPr>
          <w:sz w:val="24"/>
          <w:szCs w:val="24"/>
          <w:lang w:bidi="ar-SA"/>
        </w:rPr>
        <w:t>,</w:t>
      </w:r>
      <w:r w:rsidR="007F469D">
        <w:rPr>
          <w:sz w:val="24"/>
          <w:szCs w:val="24"/>
          <w:lang w:bidi="ar-SA"/>
        </w:rPr>
        <w:t xml:space="preserve"> kdy není uspokojivě vyřešena potřebná kapacita školy</w:t>
      </w:r>
      <w:r w:rsidR="00E97F12">
        <w:rPr>
          <w:sz w:val="24"/>
          <w:szCs w:val="24"/>
          <w:lang w:bidi="ar-SA"/>
        </w:rPr>
        <w:t xml:space="preserve"> atd.</w:t>
      </w:r>
      <w:r w:rsidR="007F469D">
        <w:rPr>
          <w:sz w:val="24"/>
          <w:szCs w:val="24"/>
          <w:lang w:bidi="ar-SA"/>
        </w:rPr>
        <w:t>).</w:t>
      </w:r>
    </w:p>
    <w:p w:rsidR="00C90B93" w:rsidRDefault="00C90B93" w:rsidP="007E4ED0">
      <w:pPr>
        <w:jc w:val="both"/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C90B93" w:rsidRDefault="00C90B93" w:rsidP="00667FEA">
      <w:pPr>
        <w:rPr>
          <w:sz w:val="24"/>
          <w:szCs w:val="24"/>
          <w:lang w:bidi="ar-SA"/>
        </w:rPr>
      </w:pPr>
    </w:p>
    <w:p w:rsidR="00AD2F72" w:rsidRDefault="00C90B93" w:rsidP="00C90B93">
      <w:pPr>
        <w:pStyle w:val="Nadpis1"/>
        <w:rPr>
          <w:rFonts w:eastAsia="Times New Roman"/>
          <w:lang w:bidi="ar-SA"/>
        </w:rPr>
      </w:pPr>
      <w:bookmarkStart w:id="44" w:name="_Toc48334636"/>
      <w:r>
        <w:rPr>
          <w:rFonts w:eastAsia="Times New Roman"/>
          <w:lang w:bidi="ar-SA"/>
        </w:rPr>
        <w:t>OBLAST MŠ</w:t>
      </w:r>
      <w:bookmarkEnd w:id="44"/>
    </w:p>
    <w:tbl>
      <w:tblPr>
        <w:tblW w:w="90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4165"/>
        <w:gridCol w:w="185"/>
        <w:gridCol w:w="187"/>
      </w:tblGrid>
      <w:tr w:rsidR="00C64281" w:rsidRPr="00C64281" w:rsidTr="00AD2F72">
        <w:trPr>
          <w:trHeight w:val="322"/>
        </w:trPr>
        <w:tc>
          <w:tcPr>
            <w:tcW w:w="9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1) Cítíte se dostatečně informováni o dění v mateřské škole?</w:t>
            </w: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Mám dostatek informací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Nemám dostatek informací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Nevím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94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16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71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7D23E4" w:rsidRDefault="007D23E4" w:rsidP="007D23E4">
      <w:pPr>
        <w:widowControl/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</w:pPr>
    </w:p>
    <w:p w:rsidR="003879AE" w:rsidRDefault="00C64281" w:rsidP="007D23E4">
      <w:pPr>
        <w:widowControl/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760720" cy="3629025"/>
            <wp:effectExtent l="0" t="0" r="11430" b="952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23E4" w:rsidRDefault="003879AE" w:rsidP="00AD2F72">
      <w:pPr>
        <w:widowControl/>
        <w:autoSpaceDE/>
        <w:autoSpaceDN/>
        <w:spacing w:after="160" w:line="259" w:lineRule="auto"/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</w:pPr>
      <w:r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  <w:br w:type="page"/>
      </w:r>
    </w:p>
    <w:tbl>
      <w:tblPr>
        <w:tblW w:w="9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8"/>
        <w:gridCol w:w="2242"/>
      </w:tblGrid>
      <w:tr w:rsidR="00C64281" w:rsidRPr="00C64281" w:rsidTr="00AD2F72">
        <w:trPr>
          <w:trHeight w:val="31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2) Jak hodnotíte způsob informování o dění v mateřské škole? </w:t>
            </w: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Nadstandardní - výborně fungující (pozitivně Vás překvapuje)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</w:t>
            </w: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Standardní (plní Vaše základní potřeby a očekávání, je vyhovující)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158</w:t>
            </w: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Problematický - uživatelsky nepříznivý, komplikovaný, chaotický, zastaralý...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</w:t>
            </w: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Nevyhovující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C64281" w:rsidRPr="00C64281" w:rsidTr="00AD2F72">
        <w:trPr>
          <w:trHeight w:val="267"/>
        </w:trPr>
        <w:tc>
          <w:tcPr>
            <w:tcW w:w="681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224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C64281" w:rsidRPr="00C64281" w:rsidRDefault="00C64281" w:rsidP="00C64281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642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253</w:t>
            </w:r>
          </w:p>
        </w:tc>
      </w:tr>
    </w:tbl>
    <w:p w:rsidR="00AD2F72" w:rsidRDefault="00AD2F72" w:rsidP="007D23E4">
      <w:pPr>
        <w:widowControl/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</w:pPr>
    </w:p>
    <w:p w:rsidR="00AD2F72" w:rsidRDefault="00AD2F72" w:rsidP="007D23E4">
      <w:pPr>
        <w:widowControl/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</w:pPr>
    </w:p>
    <w:p w:rsidR="00C64281" w:rsidRDefault="00C64281" w:rsidP="007D23E4">
      <w:pPr>
        <w:widowControl/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</w:pPr>
      <w:r>
        <w:rPr>
          <w:noProof/>
          <w:lang w:bidi="ar-SA"/>
        </w:rPr>
        <w:drawing>
          <wp:inline distT="0" distB="0" distL="0" distR="0">
            <wp:extent cx="5760720" cy="3665220"/>
            <wp:effectExtent l="0" t="0" r="11430" b="1143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2F72" w:rsidRPr="007D23E4" w:rsidRDefault="00AD2F72" w:rsidP="007D23E4">
      <w:pPr>
        <w:widowControl/>
        <w:autoSpaceDE/>
        <w:autoSpaceDN/>
        <w:adjustRightInd w:val="0"/>
        <w:jc w:val="both"/>
        <w:rPr>
          <w:rFonts w:asciiTheme="minorHAnsi" w:eastAsia="Times New Roman" w:hAnsiTheme="minorHAnsi" w:cs="Times New Roman"/>
          <w:color w:val="0070C0"/>
          <w:sz w:val="24"/>
          <w:szCs w:val="24"/>
          <w:lang w:bidi="ar-SA"/>
        </w:rPr>
      </w:pPr>
    </w:p>
    <w:p w:rsidR="003879AE" w:rsidRDefault="003879AE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3"/>
        <w:gridCol w:w="2975"/>
      </w:tblGrid>
      <w:tr w:rsidR="003879AE" w:rsidRPr="003879AE" w:rsidTr="00AD2F72">
        <w:trPr>
          <w:trHeight w:val="304"/>
        </w:trPr>
        <w:tc>
          <w:tcPr>
            <w:tcW w:w="9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3) Jak hodnotíte používání moderních forem komunikace mezi školou-rodiči; školou-učiteli (web, e-mail, hromadný e-mail, Facebook)? </w:t>
            </w: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Vítám tyto formy komunikace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</w:t>
            </w: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Nevadí mi, ale ani po nich příliš netoužím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</w:t>
            </w: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Nemám o ně zájem, způsobují mi problémy, neorientuji se v nich, jsou pro mne nevhodné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Nemám s nimi zkušenost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58"/>
        </w:trPr>
        <w:tc>
          <w:tcPr>
            <w:tcW w:w="606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297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C64281" w:rsidRDefault="00C64281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733800"/>
            <wp:effectExtent l="0" t="0" r="11430" b="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2F72" w:rsidRDefault="00AD2F72" w:rsidP="00345738">
      <w:pPr>
        <w:jc w:val="both"/>
        <w:rPr>
          <w:sz w:val="24"/>
          <w:szCs w:val="24"/>
        </w:rPr>
      </w:pPr>
    </w:p>
    <w:p w:rsidR="00AD2F72" w:rsidRDefault="00AD2F7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9"/>
        <w:gridCol w:w="4541"/>
      </w:tblGrid>
      <w:tr w:rsidR="003879AE" w:rsidRPr="003879AE" w:rsidTr="00AD2F72">
        <w:trPr>
          <w:trHeight w:val="316"/>
        </w:trPr>
        <w:tc>
          <w:tcPr>
            <w:tcW w:w="9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4) Můžete jako rodič kdykoliv konzultovat s učitelkami záležitosti týkající se Vašeho dítěte? </w:t>
            </w: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Určitě ano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221</w:t>
            </w: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ano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41</w:t>
            </w: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ne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Ani ano ani ne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</w:t>
            </w: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single" w:sz="4" w:space="0" w:color="8CB5F9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541" w:type="dxa"/>
            <w:tcBorders>
              <w:top w:val="single" w:sz="4" w:space="0" w:color="8CB5F9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  <w:tr w:rsidR="003879AE" w:rsidRPr="003879AE" w:rsidTr="00AD2F72">
        <w:trPr>
          <w:trHeight w:val="267"/>
        </w:trPr>
        <w:tc>
          <w:tcPr>
            <w:tcW w:w="449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4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AD2F72" w:rsidRDefault="00AD2F72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740785"/>
            <wp:effectExtent l="0" t="0" r="11430" b="12065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2F72" w:rsidRDefault="00AD2F7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3"/>
        <w:gridCol w:w="2039"/>
      </w:tblGrid>
      <w:tr w:rsidR="003879AE" w:rsidRPr="003879AE" w:rsidTr="00AD2F72">
        <w:trPr>
          <w:trHeight w:val="310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5) Jak hodnotíte způsob komunikace mezi rodiči a mateřskou školou?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názory, pocity i vnímání dítěte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54</w:t>
            </w: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názory a potřeby rodičů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potřeby dítěte, rodičů i školy a učitelů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170</w:t>
            </w: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Jednostranný (příliš zaměřený na požadavky škol typu: "Zaplaťte, přineste, dostavte se..")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</w:t>
            </w: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</w:t>
            </w: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203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  <w:tr w:rsidR="003879AE" w:rsidRPr="003879AE" w:rsidTr="00AD2F72">
        <w:trPr>
          <w:trHeight w:val="262"/>
        </w:trPr>
        <w:tc>
          <w:tcPr>
            <w:tcW w:w="7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38575"/>
            <wp:effectExtent l="0" t="0" r="11430" b="9525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79AE" w:rsidRDefault="003879AE" w:rsidP="00345738">
      <w:pPr>
        <w:jc w:val="both"/>
        <w:rPr>
          <w:sz w:val="24"/>
          <w:szCs w:val="24"/>
        </w:rPr>
      </w:pPr>
    </w:p>
    <w:p w:rsidR="00AD2F72" w:rsidRDefault="00AD2F7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065"/>
      </w:tblGrid>
      <w:tr w:rsidR="003879AE" w:rsidRPr="003879AE" w:rsidTr="00AD2F72">
        <w:trPr>
          <w:trHeight w:val="314"/>
        </w:trPr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6) Jaký nejčastější způsob vzájemné komunikace využíváte?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  <w:p w:rsidR="00AD2F72" w:rsidRPr="003879AE" w:rsidRDefault="00AD2F72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Počet z Časová značka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Individuální osobní konzultace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207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Rodičovské schůzky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194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Telefonická komunikace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61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Webové stránky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59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E-mailová komunikace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Písemná komunikace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Facebook školy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6"/>
        </w:trPr>
        <w:tc>
          <w:tcPr>
            <w:tcW w:w="4960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06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578</w:t>
            </w: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773170"/>
            <wp:effectExtent l="0" t="0" r="11430" b="1778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2F72" w:rsidRDefault="00AD2F7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4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4"/>
        <w:gridCol w:w="4295"/>
        <w:gridCol w:w="164"/>
        <w:gridCol w:w="164"/>
        <w:gridCol w:w="164"/>
      </w:tblGrid>
      <w:tr w:rsidR="003879AE" w:rsidRPr="003879AE" w:rsidTr="00AD2F72">
        <w:trPr>
          <w:trHeight w:val="316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7) Je atmosféra školy, když ji navštívíte, podle Vás pozitivní? </w:t>
            </w: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Určitě ano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229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ano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ne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Nedokážu posoudit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67"/>
        </w:trPr>
        <w:tc>
          <w:tcPr>
            <w:tcW w:w="4254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29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13810"/>
            <wp:effectExtent l="0" t="0" r="11430" b="1524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D2F72" w:rsidRDefault="00AD2F7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8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7"/>
        <w:gridCol w:w="4447"/>
        <w:gridCol w:w="229"/>
      </w:tblGrid>
      <w:tr w:rsidR="003879AE" w:rsidRPr="003879AE" w:rsidTr="00AD2F72">
        <w:trPr>
          <w:trHeight w:val="341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8) Jaký máte pocit z jednání s pracovníky školy? </w:t>
            </w:r>
          </w:p>
        </w:tc>
      </w:tr>
      <w:tr w:rsidR="003879AE" w:rsidRPr="003879AE" w:rsidTr="00AD2F72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Velmi kladný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kladný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Smíšený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8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88"/>
        </w:trPr>
        <w:tc>
          <w:tcPr>
            <w:tcW w:w="4407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447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</w:p>
    <w:p w:rsidR="00AD2F72" w:rsidRDefault="00AD2F72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20160"/>
            <wp:effectExtent l="0" t="0" r="11430" b="889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D2F72" w:rsidRDefault="00AD2F7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9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4571"/>
      </w:tblGrid>
      <w:tr w:rsidR="003879AE" w:rsidRPr="003879AE" w:rsidTr="00AD2F72">
        <w:trPr>
          <w:trHeight w:val="287"/>
        </w:trPr>
        <w:tc>
          <w:tcPr>
            <w:tcW w:w="9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9a) Uvítali byste společné setkání rodičů školy prostřednictvím workshopu s odborníky na určité téma (např. jak se doma efektivně učit, proč dítě zlobí, výchova dítěte, školní zralost dítěte, kdy se obrátit na odborníka, podpora dětí s odlišným mateřským jazykem)? </w:t>
            </w:r>
          </w:p>
        </w:tc>
      </w:tr>
      <w:tr w:rsidR="003879AE" w:rsidRPr="003879AE" w:rsidTr="00AD2F72">
        <w:trPr>
          <w:trHeight w:val="243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43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43"/>
        </w:trPr>
        <w:tc>
          <w:tcPr>
            <w:tcW w:w="452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AD2F72">
        <w:trPr>
          <w:trHeight w:val="243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172</w:t>
            </w:r>
          </w:p>
        </w:tc>
      </w:tr>
      <w:tr w:rsidR="003879AE" w:rsidRPr="003879AE" w:rsidTr="00AD2F72">
        <w:trPr>
          <w:trHeight w:val="243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</w:t>
            </w:r>
          </w:p>
        </w:tc>
      </w:tr>
      <w:tr w:rsidR="003879AE" w:rsidRPr="003879AE" w:rsidTr="00AD2F72">
        <w:trPr>
          <w:trHeight w:val="243"/>
        </w:trPr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3879AE" w:rsidRPr="003879AE" w:rsidTr="00AD2F72">
        <w:trPr>
          <w:trHeight w:val="243"/>
        </w:trPr>
        <w:tc>
          <w:tcPr>
            <w:tcW w:w="452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57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</w:p>
    <w:p w:rsidR="00C90B93" w:rsidRDefault="00C90B93" w:rsidP="00345738">
      <w:pPr>
        <w:jc w:val="both"/>
        <w:rPr>
          <w:sz w:val="24"/>
          <w:szCs w:val="24"/>
        </w:rPr>
      </w:pPr>
    </w:p>
    <w:p w:rsidR="00AD2F72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15080"/>
            <wp:effectExtent l="0" t="0" r="11430" b="13970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AD2F72">
        <w:rPr>
          <w:sz w:val="24"/>
          <w:szCs w:val="24"/>
        </w:rPr>
        <w:br w:type="page"/>
      </w:r>
    </w:p>
    <w:tbl>
      <w:tblPr>
        <w:tblW w:w="899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2439"/>
        <w:gridCol w:w="152"/>
        <w:gridCol w:w="152"/>
      </w:tblGrid>
      <w:tr w:rsidR="003879AE" w:rsidRPr="003879AE" w:rsidTr="00585C35">
        <w:trPr>
          <w:trHeight w:val="22"/>
        </w:trPr>
        <w:tc>
          <w:tcPr>
            <w:tcW w:w="8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9b) V případě, že jste odpověděli ano, uveďte alespoň dvě témata, která by Vás zajímala. </w:t>
            </w: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:rsidR="00C90B93" w:rsidRPr="003879AE" w:rsidRDefault="00C90B93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Počet z Časová značka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Školní zralost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Výchova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Proč dítě zlobí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se doma efektivně učit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Kdy se obrátit na odborníka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Předškolní příprava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Logopedie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Podpora dětí s odlišným mateřským jazykem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Motivace dětí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rozvíjet dovednosti doma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Pedagogicko-psychologická poradna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Zdravé stravování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Vzdělávání dětí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vybrat kroužky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ovlivnit soustředěnost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První pomoc dětem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Psychologie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Prevence šikany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Možnosti pro rodiče a jejich děti s vývojovými problémy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Vývoj dětí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 výchova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Rozvoj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Zdraví dítěte v kolektivu - imunita, zařadit čištění zubů po obědě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Tvořivé dílny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Grafomotorika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Vliv PC her na děti (tablety, telefony)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pracovat se vztekem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Adaptace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Digitální vzdělávání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Společné hraní i jiné aktivity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Povzbuzení dítěte k výkonnosti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Nastavování hranic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Podpora dítěte všeobecně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Dítě a kolektiv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Školní zralost dítěte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Závislost dětí např. na mobilu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Změny v chování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Zahradní slavnost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Trénink leváka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Kompenzační cvičení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Podpora dítěte - co ho baví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zjistit že je dítě talentované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Rozvoj osobnosti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Etiketa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Etika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Prevence proti problémovému chování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Práce s introvertem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Nekvalitní spánek dítěte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Následek změn (chození do školky, nový řád)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trpělivě komunikovat s dítětem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Neuvedeno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18"/>
        </w:trPr>
        <w:tc>
          <w:tcPr>
            <w:tcW w:w="6252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243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274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3722"/>
      </w:tblGrid>
      <w:tr w:rsidR="003879AE" w:rsidRPr="003879AE" w:rsidTr="00585C35">
        <w:trPr>
          <w:trHeight w:val="302"/>
        </w:trPr>
        <w:tc>
          <w:tcPr>
            <w:tcW w:w="9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10) Které školní akce hodnotíte jako nejlepší?</w:t>
            </w: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Výlety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</w:t>
            </w: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Aktivity a hry pro děti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147</w:t>
            </w: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Návštěva divadla, výstavy, knihovny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119</w:t>
            </w: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Pobyty v přírodě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115</w:t>
            </w: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</w:t>
            </w: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3879AE" w:rsidRPr="003879AE" w:rsidTr="00585C35">
        <w:trPr>
          <w:trHeight w:val="255"/>
        </w:trPr>
        <w:tc>
          <w:tcPr>
            <w:tcW w:w="5420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722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594</w:t>
            </w: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766820"/>
            <wp:effectExtent l="0" t="0" r="11430" b="508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1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9"/>
        <w:gridCol w:w="2999"/>
      </w:tblGrid>
      <w:tr w:rsidR="003879AE" w:rsidRPr="003879AE" w:rsidTr="00585C35">
        <w:trPr>
          <w:trHeight w:val="327"/>
        </w:trPr>
        <w:tc>
          <w:tcPr>
            <w:tcW w:w="9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11) Jak hodnotíte nabídku (pokud je nabízena) zájmových kroužků pro děti?  </w:t>
            </w: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Počet z Časová značka</w:t>
            </w: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Vyhovující - zhruba to co očekáváme, potřebujeme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137</w:t>
            </w: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Nevyhovující - příliš malá nabídka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</w:t>
            </w: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Nemohu posoudit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74</w:t>
            </w: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23</w:t>
            </w:r>
          </w:p>
        </w:tc>
      </w:tr>
      <w:tr w:rsidR="003879AE" w:rsidRPr="003879AE" w:rsidTr="00C90B93">
        <w:trPr>
          <w:trHeight w:val="276"/>
        </w:trPr>
        <w:tc>
          <w:tcPr>
            <w:tcW w:w="611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299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3879AE" w:rsidRPr="003879AE" w:rsidRDefault="003879AE" w:rsidP="003879AE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3879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3879AE" w:rsidRDefault="003879AE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</w:p>
    <w:p w:rsidR="003879AE" w:rsidRDefault="003879AE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00475"/>
            <wp:effectExtent l="0" t="0" r="11430" b="952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548"/>
      </w:tblGrid>
      <w:tr w:rsidR="00F05C57" w:rsidRPr="00F05C57" w:rsidTr="00585C35">
        <w:trPr>
          <w:trHeight w:val="285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12a) Jak moc jsem já, jako rodič v komunikaci se školou proaktivní?  [Dávám zpětnou vazbu pozitivní, negativní škole? ]</w:t>
            </w:r>
          </w:p>
        </w:tc>
      </w:tr>
      <w:tr w:rsidR="00F05C57" w:rsidRPr="00F05C57" w:rsidTr="00585C35">
        <w:trPr>
          <w:trHeight w:val="24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B93" w:rsidRPr="00F05C57" w:rsidRDefault="00C90B93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585C35">
        <w:trPr>
          <w:trHeight w:val="24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41"/>
        </w:trPr>
        <w:tc>
          <w:tcPr>
            <w:tcW w:w="4506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05C57" w:rsidRPr="00F05C57" w:rsidTr="00585C35">
        <w:trPr>
          <w:trHeight w:val="24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182</w:t>
            </w:r>
          </w:p>
        </w:tc>
      </w:tr>
      <w:tr w:rsidR="00F05C57" w:rsidRPr="00F05C57" w:rsidTr="00585C35">
        <w:trPr>
          <w:trHeight w:val="24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</w:t>
            </w:r>
          </w:p>
        </w:tc>
      </w:tr>
      <w:tr w:rsidR="00F05C57" w:rsidRPr="00F05C57" w:rsidTr="00585C35">
        <w:trPr>
          <w:trHeight w:val="241"/>
        </w:trPr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76</w:t>
            </w:r>
          </w:p>
        </w:tc>
      </w:tr>
      <w:tr w:rsidR="00F05C57" w:rsidRPr="00F05C57" w:rsidTr="00585C35">
        <w:trPr>
          <w:trHeight w:val="241"/>
        </w:trPr>
        <w:tc>
          <w:tcPr>
            <w:tcW w:w="4506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54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F05C57" w:rsidRDefault="00F05C57" w:rsidP="00345738">
      <w:pPr>
        <w:jc w:val="both"/>
        <w:rPr>
          <w:sz w:val="24"/>
          <w:szCs w:val="24"/>
        </w:rPr>
      </w:pPr>
    </w:p>
    <w:p w:rsidR="00C90B93" w:rsidRDefault="00C90B93" w:rsidP="00345738">
      <w:pPr>
        <w:jc w:val="both"/>
        <w:rPr>
          <w:sz w:val="24"/>
          <w:szCs w:val="24"/>
        </w:rPr>
      </w:pPr>
    </w:p>
    <w:p w:rsidR="00F05C57" w:rsidRDefault="00F05C57" w:rsidP="00345738">
      <w:pPr>
        <w:jc w:val="both"/>
        <w:rPr>
          <w:sz w:val="24"/>
          <w:szCs w:val="24"/>
        </w:rPr>
      </w:pPr>
    </w:p>
    <w:p w:rsidR="00F05C57" w:rsidRDefault="00F05C57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792220"/>
            <wp:effectExtent l="0" t="0" r="11430" b="1778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541"/>
      </w:tblGrid>
      <w:tr w:rsidR="00F05C57" w:rsidRPr="00F05C57" w:rsidTr="00585C35">
        <w:trPr>
          <w:trHeight w:val="31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12b) Jak moc jsem já, jako rodič v komunikaci se školou proaktivní?  [Účastním se pravidelně třídních schůzek? ]</w:t>
            </w:r>
          </w:p>
        </w:tc>
      </w:tr>
      <w:tr w:rsidR="00F05C57" w:rsidRPr="00F05C57" w:rsidTr="00C90B93">
        <w:trPr>
          <w:trHeight w:val="26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8"/>
        </w:trPr>
        <w:tc>
          <w:tcPr>
            <w:tcW w:w="449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243</w:t>
            </w:r>
          </w:p>
        </w:tc>
      </w:tr>
      <w:tr w:rsidR="00F05C57" w:rsidRPr="00F05C57" w:rsidTr="00C90B93">
        <w:trPr>
          <w:trHeight w:val="26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F05C57" w:rsidRPr="00F05C57" w:rsidTr="00C90B93">
        <w:trPr>
          <w:trHeight w:val="268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</w:t>
            </w:r>
          </w:p>
        </w:tc>
      </w:tr>
      <w:tr w:rsidR="00F05C57" w:rsidRPr="00F05C57" w:rsidTr="00C90B93">
        <w:trPr>
          <w:trHeight w:val="268"/>
        </w:trPr>
        <w:tc>
          <w:tcPr>
            <w:tcW w:w="449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54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F05C57" w:rsidRDefault="00F05C57" w:rsidP="00345738">
      <w:pPr>
        <w:jc w:val="both"/>
        <w:rPr>
          <w:sz w:val="24"/>
          <w:szCs w:val="24"/>
        </w:rPr>
      </w:pPr>
    </w:p>
    <w:p w:rsidR="00F05C57" w:rsidRDefault="00F05C57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42385"/>
            <wp:effectExtent l="0" t="0" r="11430" b="5715"/>
            <wp:docPr id="19" name="Graf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541"/>
      </w:tblGrid>
      <w:tr w:rsidR="00F05C57" w:rsidRPr="00F05C57" w:rsidTr="00585C35">
        <w:trPr>
          <w:trHeight w:val="306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12c) Jak moc jsem já, jako rodič v komunikaci se školou proaktivní?  [Využívám individuálních konzultací? ]</w:t>
            </w:r>
          </w:p>
        </w:tc>
      </w:tr>
      <w:tr w:rsidR="00F05C57" w:rsidRPr="00F05C57" w:rsidTr="00585C35">
        <w:trPr>
          <w:trHeight w:val="25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585C35">
        <w:trPr>
          <w:trHeight w:val="25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585C35">
        <w:trPr>
          <w:trHeight w:val="259"/>
        </w:trPr>
        <w:tc>
          <w:tcPr>
            <w:tcW w:w="449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05C57" w:rsidRPr="00F05C57" w:rsidTr="00585C35">
        <w:trPr>
          <w:trHeight w:val="25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180</w:t>
            </w:r>
          </w:p>
        </w:tc>
      </w:tr>
      <w:tr w:rsidR="00F05C57" w:rsidRPr="00F05C57" w:rsidTr="00585C35">
        <w:trPr>
          <w:trHeight w:val="25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48</w:t>
            </w:r>
          </w:p>
        </w:tc>
      </w:tr>
      <w:tr w:rsidR="00F05C57" w:rsidRPr="00F05C57" w:rsidTr="00585C35">
        <w:trPr>
          <w:trHeight w:val="259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72</w:t>
            </w:r>
          </w:p>
        </w:tc>
      </w:tr>
      <w:tr w:rsidR="00F05C57" w:rsidRPr="00F05C57" w:rsidTr="00585C35">
        <w:trPr>
          <w:trHeight w:val="259"/>
        </w:trPr>
        <w:tc>
          <w:tcPr>
            <w:tcW w:w="449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54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F05C57" w:rsidRDefault="00F05C57" w:rsidP="00345738">
      <w:pPr>
        <w:jc w:val="both"/>
        <w:rPr>
          <w:sz w:val="24"/>
          <w:szCs w:val="24"/>
        </w:rPr>
      </w:pPr>
    </w:p>
    <w:p w:rsidR="00F05C57" w:rsidRDefault="00F05C57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21430"/>
            <wp:effectExtent l="0" t="0" r="11430" b="762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541"/>
      </w:tblGrid>
      <w:tr w:rsidR="00F05C57" w:rsidRPr="00F05C57" w:rsidTr="00585C35">
        <w:trPr>
          <w:trHeight w:val="31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12d) Jak moc jsem já, jako rodič v komunikaci se školou proaktivní?  [Využívám společných setkání dětí, rodičů a učitelek? ]</w:t>
            </w:r>
          </w:p>
        </w:tc>
      </w:tr>
      <w:tr w:rsidR="00F05C57" w:rsidRPr="00F05C57" w:rsidTr="00C90B93">
        <w:trPr>
          <w:trHeight w:val="263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3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3"/>
        </w:trPr>
        <w:tc>
          <w:tcPr>
            <w:tcW w:w="449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3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201</w:t>
            </w:r>
          </w:p>
        </w:tc>
      </w:tr>
      <w:tr w:rsidR="00F05C57" w:rsidRPr="00F05C57" w:rsidTr="00C90B93">
        <w:trPr>
          <w:trHeight w:val="263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29</w:t>
            </w:r>
          </w:p>
        </w:tc>
      </w:tr>
      <w:tr w:rsidR="00F05C57" w:rsidRPr="00F05C57" w:rsidTr="00C90B93">
        <w:trPr>
          <w:trHeight w:val="263"/>
        </w:trPr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</w:t>
            </w:r>
          </w:p>
        </w:tc>
      </w:tr>
      <w:tr w:rsidR="00F05C57" w:rsidRPr="00F05C57" w:rsidTr="00C90B93">
        <w:trPr>
          <w:trHeight w:val="263"/>
        </w:trPr>
        <w:tc>
          <w:tcPr>
            <w:tcW w:w="449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54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F05C57" w:rsidRDefault="00F05C57" w:rsidP="00345738">
      <w:pPr>
        <w:jc w:val="both"/>
        <w:rPr>
          <w:sz w:val="24"/>
          <w:szCs w:val="24"/>
        </w:rPr>
      </w:pPr>
    </w:p>
    <w:p w:rsidR="00F05C57" w:rsidRDefault="00F05C57" w:rsidP="00345738">
      <w:pPr>
        <w:jc w:val="both"/>
        <w:rPr>
          <w:sz w:val="24"/>
          <w:szCs w:val="24"/>
        </w:rPr>
      </w:pPr>
    </w:p>
    <w:p w:rsidR="00C90B93" w:rsidRDefault="00C90B93" w:rsidP="00345738">
      <w:pPr>
        <w:jc w:val="both"/>
        <w:rPr>
          <w:sz w:val="24"/>
          <w:szCs w:val="24"/>
        </w:rPr>
      </w:pPr>
    </w:p>
    <w:p w:rsidR="00F05C57" w:rsidRDefault="00F05C57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782695"/>
            <wp:effectExtent l="0" t="0" r="11430" b="8255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6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3"/>
        <w:gridCol w:w="4556"/>
      </w:tblGrid>
      <w:tr w:rsidR="00F05C57" w:rsidRPr="00F05C57" w:rsidTr="00585C35">
        <w:trPr>
          <w:trHeight w:val="309"/>
        </w:trPr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13) Myslíte si, že mateřská škola klade na spolupráci s rodiči velký důraz? </w:t>
            </w: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Určitě ano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146</w:t>
            </w: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ano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121</w:t>
            </w: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ne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</w:t>
            </w: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Nedokážu posoudit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</w:t>
            </w: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F05C57" w:rsidRPr="00F05C57" w:rsidTr="00C90B93">
        <w:trPr>
          <w:trHeight w:val="262"/>
        </w:trPr>
        <w:tc>
          <w:tcPr>
            <w:tcW w:w="451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556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F05C57" w:rsidRPr="00F05C57" w:rsidRDefault="00F05C57" w:rsidP="00F05C57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F05C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300</w:t>
            </w:r>
          </w:p>
        </w:tc>
      </w:tr>
    </w:tbl>
    <w:p w:rsidR="00F05C57" w:rsidRDefault="00F05C57" w:rsidP="00345738">
      <w:pPr>
        <w:jc w:val="both"/>
        <w:rPr>
          <w:sz w:val="24"/>
          <w:szCs w:val="24"/>
        </w:rPr>
      </w:pPr>
    </w:p>
    <w:p w:rsidR="00F05C57" w:rsidRDefault="00F05C57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833495"/>
            <wp:effectExtent l="0" t="0" r="11430" b="14605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90B93" w:rsidRDefault="00C90B93" w:rsidP="00345738">
      <w:pPr>
        <w:jc w:val="both"/>
        <w:rPr>
          <w:sz w:val="24"/>
          <w:szCs w:val="24"/>
        </w:rPr>
      </w:pPr>
    </w:p>
    <w:p w:rsidR="00C90B93" w:rsidRDefault="00C90B93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0B93" w:rsidRDefault="00C90B93" w:rsidP="00C90B93">
      <w:pPr>
        <w:pStyle w:val="Nadpis1"/>
        <w:rPr>
          <w:rFonts w:eastAsia="Times New Roman"/>
          <w:lang w:bidi="ar-SA"/>
        </w:rPr>
      </w:pPr>
      <w:bookmarkStart w:id="45" w:name="_Toc48334637"/>
      <w:r>
        <w:rPr>
          <w:rFonts w:eastAsia="Times New Roman"/>
          <w:lang w:bidi="ar-SA"/>
        </w:rPr>
        <w:lastRenderedPageBreak/>
        <w:t>OBLAST ZŠ</w:t>
      </w:r>
      <w:bookmarkEnd w:id="45"/>
    </w:p>
    <w:p w:rsidR="00C90B93" w:rsidRPr="00C90B93" w:rsidRDefault="00C90B93" w:rsidP="00C90B93">
      <w:pPr>
        <w:rPr>
          <w:lang w:bidi="ar-SA"/>
        </w:rPr>
      </w:pPr>
    </w:p>
    <w:tbl>
      <w:tblPr>
        <w:tblW w:w="90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3"/>
        <w:gridCol w:w="3756"/>
      </w:tblGrid>
      <w:tr w:rsidR="005A57AD" w:rsidRPr="005A57AD" w:rsidTr="005A57AD">
        <w:trPr>
          <w:trHeight w:val="322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1) Jak hodnotíte způsob podávání informací o průběhu a výsledcích vzdělávacího procesu? </w:t>
            </w: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Mám dostatek informací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1011</w:t>
            </w: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Nemám dostatek informací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</w:t>
            </w: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Nevím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67</w:t>
            </w: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</w:t>
            </w: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61"/>
        </w:trPr>
        <w:tc>
          <w:tcPr>
            <w:tcW w:w="528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756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C90B93" w:rsidRDefault="00C90B93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495874"/>
            <wp:effectExtent l="0" t="0" r="11430" b="9525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9"/>
        <w:gridCol w:w="2221"/>
      </w:tblGrid>
      <w:tr w:rsidR="005A57AD" w:rsidRPr="005A57AD" w:rsidTr="005A57AD">
        <w:trPr>
          <w:trHeight w:val="315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2) Jak hodnotíte způsob informování o dění v </w:t>
            </w:r>
            <w:r w:rsidR="00B543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>základní</w:t>
            </w: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škole? </w:t>
            </w: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Nadstandardní - výborně fungující (pozitivně Vás překvapuje)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43</w:t>
            </w: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Standardní (plní Vaše základní potřeby a očekávání, je vyhovující)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333</w:t>
            </w: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Problematický - uživatelsky nepříznivý, komplikovaný, chaotický, zastaralý...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</w:t>
            </w: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Nevyhovující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</w:t>
            </w:r>
          </w:p>
        </w:tc>
      </w:tr>
      <w:tr w:rsidR="005A57AD" w:rsidRPr="005A57AD" w:rsidTr="005A57AD">
        <w:trPr>
          <w:trHeight w:val="255"/>
        </w:trPr>
        <w:tc>
          <w:tcPr>
            <w:tcW w:w="675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222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434</w:t>
            </w:r>
          </w:p>
        </w:tc>
      </w:tr>
    </w:tbl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510573"/>
            <wp:effectExtent l="0" t="0" r="11430" b="13970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3"/>
        <w:gridCol w:w="2190"/>
      </w:tblGrid>
      <w:tr w:rsidR="005A57AD" w:rsidRPr="005A57AD" w:rsidTr="005A57AD">
        <w:trPr>
          <w:trHeight w:val="312"/>
        </w:trPr>
        <w:tc>
          <w:tcPr>
            <w:tcW w:w="9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3) Jak hodnotíte používání moderních forem komunikace mezi školou-rodiči; školou-učiteli (web, e-mail, hromadný e-mail, Facebook, elektronická žákovská knížka)? 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Tyto formy komunikace hodnotím pozitivně - mám zájem o jejich další rozvoj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602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Jsem spokojen s jejich stávajícímim využitím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456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 tyto formy komunikace nemám zájem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27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 těmito formami nemám zkušenosti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 tyto formy komunikace nemám zájem, S těmito formami nemám zkušenosti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Tyto formy komunikace hodnotím pozitivně - mám zájem o jejich další rozvoj, Jsem spokojen s jejich stávajícímim využitím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Tyto formy komunikace hodnotím pozitivně - mám zájem o jejich další rozvoj, S těmito formami nemám zkušenosti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2"/>
        </w:trPr>
        <w:tc>
          <w:tcPr>
            <w:tcW w:w="699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2190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4047080"/>
            <wp:effectExtent l="0" t="0" r="11430" b="10795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3"/>
        <w:gridCol w:w="925"/>
        <w:gridCol w:w="827"/>
        <w:gridCol w:w="97"/>
      </w:tblGrid>
      <w:tr w:rsidR="005A57AD" w:rsidRPr="005A57AD" w:rsidTr="005A57AD">
        <w:trPr>
          <w:gridAfter w:val="1"/>
          <w:wAfter w:w="97" w:type="dxa"/>
          <w:trHeight w:val="320"/>
        </w:trPr>
        <w:tc>
          <w:tcPr>
            <w:tcW w:w="7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4) Jak hodnotíte způsob komunikace mezi rodiči a školou?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názory, pocity i vnímání dítěte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názory a potřeby rodičů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potřeby dítěte, rodičů i školy a učitelů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605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Jednostranný (příliš zaměřenýh na požadavky školy typu: "Zaplaťte, přineste, dostavte se")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186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názory a potřeby rodičů, Zohledňující názory, pocity i vnímání dítěte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názory a potřeby rodičů, Jednostranný (příliš zaměřenýh na požadavky školy typu: "Zaplaťte, přineste, dostavte se")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názory, pocity i vnímání dítěte, Jednostranný (příliš zaměřenýh na požadavky školy typu: "Zaplaťte, přineste, dostavte se")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Zohledňující potřeby dítěte, rodičů i školy a učitelů, Jednostranný (příliš zaměřenýh na požadavky školy typu: "Zaplaťte, přineste, dostavte se")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123</w:t>
            </w: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59"/>
        </w:trPr>
        <w:tc>
          <w:tcPr>
            <w:tcW w:w="8108" w:type="dxa"/>
            <w:gridSpan w:val="2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ind w:right="238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924" w:type="dxa"/>
            <w:gridSpan w:val="2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4902063"/>
            <wp:effectExtent l="0" t="0" r="11430" b="13335"/>
            <wp:docPr id="23" name="Graf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8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3"/>
        <w:gridCol w:w="3721"/>
      </w:tblGrid>
      <w:tr w:rsidR="005A57AD" w:rsidRPr="005A57AD" w:rsidTr="005A57AD">
        <w:trPr>
          <w:trHeight w:val="300"/>
        </w:trPr>
        <w:tc>
          <w:tcPr>
            <w:tcW w:w="8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5a) Jak moc jsem já, jako rodič v komunikaci se školou proaktivní?  Dávám zpětnu vazbu (pozitivní, negativní) škole? </w:t>
            </w: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702</w:t>
            </w: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247</w:t>
            </w: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Ano, Ne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213</w:t>
            </w: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5A57AD">
        <w:trPr>
          <w:trHeight w:val="243"/>
        </w:trPr>
        <w:tc>
          <w:tcPr>
            <w:tcW w:w="523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72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5A57AD" w:rsidRDefault="005A57AD">
      <w:pPr>
        <w:widowControl/>
        <w:autoSpaceDE/>
        <w:autoSpaceDN/>
        <w:spacing w:after="160" w:line="259" w:lineRule="auto"/>
        <w:rPr>
          <w:sz w:val="24"/>
          <w:szCs w:val="24"/>
        </w:rPr>
      </w:pPr>
    </w:p>
    <w:p w:rsidR="005A57AD" w:rsidRDefault="005A57A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555894"/>
            <wp:effectExtent l="0" t="0" r="11430" b="26035"/>
            <wp:docPr id="24" name="Graf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A57AD" w:rsidRDefault="005A57AD" w:rsidP="00345738">
      <w:pPr>
        <w:jc w:val="both"/>
        <w:rPr>
          <w:sz w:val="24"/>
          <w:szCs w:val="24"/>
        </w:rPr>
      </w:pPr>
    </w:p>
    <w:p w:rsidR="005A57AD" w:rsidRDefault="005A57A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0"/>
        <w:gridCol w:w="3804"/>
      </w:tblGrid>
      <w:tr w:rsidR="005A57AD" w:rsidRPr="005A57AD" w:rsidTr="00974D49">
        <w:trPr>
          <w:trHeight w:val="306"/>
        </w:trPr>
        <w:tc>
          <w:tcPr>
            <w:tcW w:w="9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5b) Jak moc jsem já, jako rodič v komunikaci se školou proaktivní?  Účastním se pravidelně třídních schůzek?</w:t>
            </w: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1032</w:t>
            </w: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</w:t>
            </w: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92</w:t>
            </w: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5A57AD" w:rsidRPr="005A57AD" w:rsidTr="00974D49">
        <w:trPr>
          <w:trHeight w:val="247"/>
        </w:trPr>
        <w:tc>
          <w:tcPr>
            <w:tcW w:w="5350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804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5A57AD" w:rsidRPr="005A57AD" w:rsidRDefault="005A57AD" w:rsidP="005A57A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7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5A57AD" w:rsidRDefault="005A57AD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723093"/>
            <wp:effectExtent l="0" t="0" r="11430" b="10795"/>
            <wp:docPr id="25" name="Graf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74D49" w:rsidRDefault="00974D4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7"/>
        <w:gridCol w:w="3823"/>
      </w:tblGrid>
      <w:tr w:rsidR="00974D49" w:rsidRPr="00974D49" w:rsidTr="00974D49">
        <w:trPr>
          <w:trHeight w:val="324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5c) Jak moc jsem já, jako rodič v komunikaci se školou proaktivní?  Využívám konzultačních hodin?</w:t>
            </w: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661</w:t>
            </w: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303</w:t>
            </w: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Ano, Ne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199</w:t>
            </w: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62"/>
        </w:trPr>
        <w:tc>
          <w:tcPr>
            <w:tcW w:w="5377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82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418093"/>
            <wp:effectExtent l="0" t="0" r="11430" b="11430"/>
            <wp:docPr id="26" name="Graf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74D49" w:rsidRDefault="00974D4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9"/>
        <w:gridCol w:w="3747"/>
      </w:tblGrid>
      <w:tr w:rsidR="00974D49" w:rsidRPr="00974D49" w:rsidTr="00974D49">
        <w:trPr>
          <w:trHeight w:val="30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5d) Jak moc jsem já, jako rodič v komunikaci se školou proaktivní?  Využívám individuálních konzultací?</w:t>
            </w: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468</w:t>
            </w: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455</w:t>
            </w: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241</w:t>
            </w: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6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747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225170"/>
            <wp:effectExtent l="0" t="0" r="11430" b="13335"/>
            <wp:docPr id="27" name="Graf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6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1"/>
        <w:gridCol w:w="3607"/>
      </w:tblGrid>
      <w:tr w:rsidR="00974D49" w:rsidRPr="00974D49" w:rsidTr="00974D49">
        <w:trPr>
          <w:trHeight w:val="317"/>
        </w:trPr>
        <w:tc>
          <w:tcPr>
            <w:tcW w:w="8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6) Jaký nejčastější způsob vzájemné komunikace využíváte? Zaškrtněte z nabízených variant (případně doplňte): 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Rodičovské schůzky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967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E-mailová komunikace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818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Konzultační hodiny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466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Osobní komunikace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443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Webové stránky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407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Telefonická komunikace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351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On-line systém (on-line ŽK)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287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Individuální konzultace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150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Písemná komunikace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113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Facebook školy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60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Individuální osobní konzultace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Whatsapp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57"/>
        </w:trPr>
        <w:tc>
          <w:tcPr>
            <w:tcW w:w="507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606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4098</w:t>
            </w:r>
          </w:p>
        </w:tc>
      </w:tr>
    </w:tbl>
    <w:p w:rsidR="00974D49" w:rsidRDefault="00974D49" w:rsidP="00345738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noProof/>
          <w:lang w:bidi="ar-SA"/>
        </w:rPr>
        <w:drawing>
          <wp:inline distT="0" distB="0" distL="0" distR="0">
            <wp:extent cx="5760720" cy="3637963"/>
            <wp:effectExtent l="0" t="0" r="11430" b="19685"/>
            <wp:docPr id="28" name="Graf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74D49" w:rsidRDefault="00974D4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8"/>
        <w:gridCol w:w="3753"/>
      </w:tblGrid>
      <w:tr w:rsidR="00974D49" w:rsidRPr="00974D49" w:rsidTr="00974D49">
        <w:trPr>
          <w:trHeight w:val="305"/>
        </w:trPr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7a) Uvítali byste společné setkání rodičů školy prostřednictvím workshopu s odborníky na určité téma (např. jak se doma efektivně učit; podpora vzdělávání a nadání, povinnosti školy, žáků a rodičů; rizika internetu a on-line komunikace, šikana a moje dítě, kyberšikana a moje dítě)? </w:t>
            </w: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571</w:t>
            </w: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529</w:t>
            </w: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64</w:t>
            </w: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974D49">
        <w:trPr>
          <w:trHeight w:val="247"/>
        </w:trPr>
        <w:tc>
          <w:tcPr>
            <w:tcW w:w="527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75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974D49" w:rsidRDefault="00974D49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60720" cy="3571205"/>
            <wp:effectExtent l="0" t="0" r="11430" b="10795"/>
            <wp:docPr id="29" name="Graf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A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2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4678"/>
      </w:tblGrid>
      <w:tr w:rsidR="002A3EBD" w:rsidRPr="00974D49" w:rsidTr="00C165D0">
        <w:trPr>
          <w:trHeight w:val="315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EBD" w:rsidRPr="00974D49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7b) V případě,  že jste odpověděli ano,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t xml:space="preserve">uveďte alespoň dvě témata,  která by Vás zajímala. </w:t>
            </w:r>
          </w:p>
          <w:p w:rsidR="002A3EBD" w:rsidRPr="00974D49" w:rsidRDefault="002A3EBD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Šikana a moje dítě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193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Rizika internetu a on-line komunikace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181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Kyberšikana a moje dítě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152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se doma efektivně učit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128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Podpora vzdělávání a nadání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126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Povinnosti školy, žáků, rodičů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Děti s SPU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vybrat střední školu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Děti a sociální sítě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Motivace dětí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Komunikace s dětmi / teenagery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Finanční gramotnost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Bezpečnost dětí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Sexuální výchova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Digitální demence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Drogy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Forma výuky, organizace tělocviku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podpořit učitele  když jej jiný rodič atakuje a není soudný ke svému potomkovi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Myšlenkové mapy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Obsah výuky a znalostí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Osobní rozvoj,  profesní směřování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Paměťová cvičení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Respekt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Tolerantní rodič - tolerantní žák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Vliv hraní na PC, závislost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Vše co podporuji mít vlastní názor a nebát se ho vyslovit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Výchova dětí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Závislosti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Zdravověda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Podporovat vlastní názor žáka, i když se škole nelíbí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Matematika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Cizí jazyky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Pozitivní motivace ke čtení / učení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ČJ gramatika v praxi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Inkluze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Individualizace výuky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 xml:space="preserve">Vzdělávání po škole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mé dítě zapadá do kolektivu, jak jej podpořit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Vyvážení škola - volný čas (kroužky, sport)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Moje silné a slabé stránky (vyšší sebevědomí)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lastRenderedPageBreak/>
              <w:t>Jak být dobrým kamarádem a mít dobré kamarády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Jak se k sobě hezky chovat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Zdravá výživa a sport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Time management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Na ZŠ Mnichovice pořádáme tzv. rodičovské kavárny. Osvědčila se níám témata kyberšikany, psychická i fyzická příprava na vstup do ZŠ,  sexuální výchova - témat je mnoho,  někdy je volíme dle poptávky rodičů a žáků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Neuvedeno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164</w:t>
            </w: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974D49" w:rsidRPr="00974D49" w:rsidTr="002A3EBD">
        <w:trPr>
          <w:trHeight w:val="255"/>
        </w:trPr>
        <w:tc>
          <w:tcPr>
            <w:tcW w:w="4537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467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974D49" w:rsidRPr="00974D49" w:rsidRDefault="00974D49" w:rsidP="00974D49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74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1059</w:t>
            </w:r>
          </w:p>
        </w:tc>
      </w:tr>
    </w:tbl>
    <w:p w:rsidR="00974D49" w:rsidRDefault="00974D49" w:rsidP="00345738">
      <w:pPr>
        <w:jc w:val="both"/>
        <w:rPr>
          <w:sz w:val="24"/>
          <w:szCs w:val="24"/>
        </w:rPr>
      </w:pPr>
    </w:p>
    <w:p w:rsidR="00974D49" w:rsidRDefault="00974D49" w:rsidP="00345738">
      <w:pPr>
        <w:jc w:val="both"/>
        <w:rPr>
          <w:sz w:val="24"/>
          <w:szCs w:val="24"/>
        </w:rPr>
      </w:pPr>
    </w:p>
    <w:p w:rsidR="002A3EBD" w:rsidRDefault="002A3EB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1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9"/>
        <w:gridCol w:w="3811"/>
      </w:tblGrid>
      <w:tr w:rsidR="002A3EBD" w:rsidRPr="002A3EBD" w:rsidTr="002A3EBD">
        <w:trPr>
          <w:trHeight w:val="320"/>
        </w:trPr>
        <w:tc>
          <w:tcPr>
            <w:tcW w:w="9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8) Myslíte si, že Vaše dítě má ve škole někoho, komu by se mohlo svěřit (učitel, výchovný poradce, spolužák)? </w:t>
            </w: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736</w:t>
            </w: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82</w:t>
            </w: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Nevím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311</w:t>
            </w: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Ano, Nevím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Ne, Nevím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</w:t>
            </w: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359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81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974D49" w:rsidRDefault="00974D49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noProof/>
          <w:lang w:bidi="ar-SA"/>
        </w:rPr>
      </w:pPr>
    </w:p>
    <w:p w:rsidR="002A3EBD" w:rsidRDefault="002A3EBD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817140" cy="3881336"/>
            <wp:effectExtent l="0" t="0" r="12700" b="24130"/>
            <wp:docPr id="31" name="Graf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A3EBD" w:rsidRDefault="002A3EB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5"/>
        <w:gridCol w:w="3708"/>
      </w:tblGrid>
      <w:tr w:rsidR="002A3EBD" w:rsidRPr="002A3EBD" w:rsidTr="002A3EBD">
        <w:trPr>
          <w:trHeight w:val="319"/>
        </w:trPr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9) Je atmosféra školy, když ji navštívíte, podle Vás pozitivní? </w:t>
            </w: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Určitě ano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498</w:t>
            </w: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ano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524</w:t>
            </w: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ne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</w:t>
            </w: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Nedokážu posoudit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108</w:t>
            </w: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59"/>
        </w:trPr>
        <w:tc>
          <w:tcPr>
            <w:tcW w:w="521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708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2A3EBD" w:rsidRDefault="002A3EBD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758774" cy="3861881"/>
            <wp:effectExtent l="0" t="0" r="13970" b="24765"/>
            <wp:docPr id="32" name="Graf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A3EBD" w:rsidRDefault="002A3EB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3681"/>
      </w:tblGrid>
      <w:tr w:rsidR="002A3EBD" w:rsidRPr="002A3EBD" w:rsidTr="002A3EBD">
        <w:trPr>
          <w:trHeight w:val="325"/>
        </w:trPr>
        <w:tc>
          <w:tcPr>
            <w:tcW w:w="8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10) Jaký máte pocit z jednání s pracovníky školy? 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Velmi kladný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420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kladný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559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Neutrální - smíšený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148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záporný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Velmi kladný, Neutrální - smíšený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Spíše kladný, Neutrální - smíšený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26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K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</w:t>
            </w:r>
          </w:p>
        </w:tc>
      </w:tr>
      <w:tr w:rsidR="002A3EBD" w:rsidRPr="002A3EBD" w:rsidTr="002A3EBD">
        <w:trPr>
          <w:trHeight w:val="263"/>
        </w:trPr>
        <w:tc>
          <w:tcPr>
            <w:tcW w:w="5174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681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2A3EBD" w:rsidRDefault="002A3EBD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sz w:val="24"/>
          <w:szCs w:val="24"/>
        </w:rPr>
      </w:pPr>
    </w:p>
    <w:p w:rsidR="002A3EBD" w:rsidRDefault="002A3EBD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690681" cy="4046707"/>
            <wp:effectExtent l="0" t="0" r="24765" b="11430"/>
            <wp:docPr id="33" name="Graf 3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A3EBD" w:rsidRDefault="002A3EBD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5"/>
        <w:gridCol w:w="3703"/>
      </w:tblGrid>
      <w:tr w:rsidR="002A3EBD" w:rsidRPr="002A3EBD" w:rsidTr="00AF06AB">
        <w:trPr>
          <w:trHeight w:val="327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11) Jak hodnotíte nabídku zájmových kroužků pro děti ve škole a v jejím blízkém okolí? </w:t>
            </w: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Dostatečná nebo vyhovující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800</w:t>
            </w: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Nedostatečná nebo nevyhovující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166</w:t>
            </w: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Nemohu posoudit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165</w:t>
            </w: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33</w:t>
            </w: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2A3EBD" w:rsidRPr="002A3EBD" w:rsidTr="00AF06AB">
        <w:trPr>
          <w:trHeight w:val="264"/>
        </w:trPr>
        <w:tc>
          <w:tcPr>
            <w:tcW w:w="520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702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2A3EBD" w:rsidRPr="002A3EBD" w:rsidRDefault="002A3EBD" w:rsidP="002A3EBD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2A3EB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2A3EBD" w:rsidRDefault="002A3EBD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632315" cy="4426085"/>
            <wp:effectExtent l="0" t="0" r="26035" b="12700"/>
            <wp:docPr id="34" name="Graf 3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F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6"/>
        <w:gridCol w:w="3645"/>
      </w:tblGrid>
      <w:tr w:rsidR="00AF06AB" w:rsidRPr="00AF06AB" w:rsidTr="00AF06AB">
        <w:trPr>
          <w:trHeight w:val="309"/>
        </w:trPr>
        <w:tc>
          <w:tcPr>
            <w:tcW w:w="8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>12) Které mimoškolních aktivity, organizované školou, hodnotíte pozitivně? (zaškrtněte nejvíce tři)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Výlety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882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Školy v přírodě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795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Návštěva divadla, výstavy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564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Exkurze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384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Lyžařské výcviky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328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58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Letní tábory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37</w:t>
            </w: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F06AB" w:rsidRPr="00AF06AB" w:rsidTr="00AF06AB">
        <w:trPr>
          <w:trHeight w:val="250"/>
        </w:trPr>
        <w:tc>
          <w:tcPr>
            <w:tcW w:w="5126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645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3048</w:t>
            </w:r>
          </w:p>
        </w:tc>
      </w:tr>
    </w:tbl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622587" cy="4027252"/>
            <wp:effectExtent l="0" t="0" r="16510" b="11430"/>
            <wp:docPr id="35" name="Graf 3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8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3"/>
        <w:gridCol w:w="3266"/>
      </w:tblGrid>
      <w:tr w:rsidR="00AF06AB" w:rsidRPr="00AF06AB" w:rsidTr="00AF06AB">
        <w:trPr>
          <w:trHeight w:val="310"/>
        </w:trPr>
        <w:tc>
          <w:tcPr>
            <w:tcW w:w="8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SA"/>
              </w:rPr>
              <w:lastRenderedPageBreak/>
              <w:t xml:space="preserve">13) Pokud jste měli tu potřebu, jak hodnotíte spolupráci s výchovným poradcem školy? </w:t>
            </w: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Popisky řádků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8CB5F9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Počet z Časová značka</w:t>
            </w: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Spokojen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169</w:t>
            </w: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Nespokojen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20</w:t>
            </w: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Nemohu posoudit, službu jsem nevyužil(a)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896</w:t>
            </w: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Bez odpovědi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79</w:t>
            </w: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  <w:t>(prázdné)</w:t>
            </w: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</w:tr>
      <w:tr w:rsidR="00AF06AB" w:rsidRPr="00AF06AB" w:rsidTr="00AF06AB">
        <w:trPr>
          <w:trHeight w:val="251"/>
        </w:trPr>
        <w:tc>
          <w:tcPr>
            <w:tcW w:w="5573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Celkový součet</w:t>
            </w:r>
          </w:p>
        </w:tc>
        <w:tc>
          <w:tcPr>
            <w:tcW w:w="3266" w:type="dxa"/>
            <w:tcBorders>
              <w:top w:val="single" w:sz="4" w:space="0" w:color="8CB5F9"/>
              <w:left w:val="nil"/>
              <w:bottom w:val="nil"/>
              <w:right w:val="nil"/>
            </w:tcBorders>
            <w:shd w:val="clear" w:color="D9E7FD" w:fill="D9E7FD"/>
            <w:noWrap/>
            <w:vAlign w:val="bottom"/>
            <w:hideMark/>
          </w:tcPr>
          <w:p w:rsidR="00AF06AB" w:rsidRPr="00AF06AB" w:rsidRDefault="00AF06AB" w:rsidP="00AF06AB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AF0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  <w:t>1164</w:t>
            </w:r>
          </w:p>
        </w:tc>
      </w:tr>
    </w:tbl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</w:p>
    <w:p w:rsidR="00AF06AB" w:rsidRDefault="00AF06AB" w:rsidP="00345738">
      <w:pPr>
        <w:jc w:val="both"/>
        <w:rPr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5690681" cy="4182893"/>
            <wp:effectExtent l="0" t="0" r="24765" b="27305"/>
            <wp:docPr id="36" name="Graf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F06AB" w:rsidRPr="00AF06AB" w:rsidRDefault="00AF06AB" w:rsidP="00AF06AB">
      <w:pPr>
        <w:rPr>
          <w:sz w:val="24"/>
          <w:szCs w:val="24"/>
        </w:rPr>
      </w:pPr>
    </w:p>
    <w:p w:rsidR="00AF06AB" w:rsidRPr="00AF06AB" w:rsidRDefault="00AF06AB" w:rsidP="00AF06AB">
      <w:pPr>
        <w:rPr>
          <w:sz w:val="24"/>
          <w:szCs w:val="24"/>
        </w:rPr>
      </w:pPr>
    </w:p>
    <w:p w:rsidR="00AF06AB" w:rsidRPr="00AF06AB" w:rsidRDefault="00AF06AB" w:rsidP="00AF06AB">
      <w:pPr>
        <w:rPr>
          <w:sz w:val="24"/>
          <w:szCs w:val="24"/>
        </w:rPr>
      </w:pPr>
    </w:p>
    <w:p w:rsidR="00AF06AB" w:rsidRDefault="00AF06AB" w:rsidP="00AF06AB">
      <w:pPr>
        <w:rPr>
          <w:sz w:val="24"/>
          <w:szCs w:val="24"/>
        </w:rPr>
      </w:pPr>
    </w:p>
    <w:p w:rsidR="00AF06AB" w:rsidRDefault="00AF06AB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54B7" w:rsidRPr="003954B7" w:rsidRDefault="005718EA" w:rsidP="003954B7">
      <w:pPr>
        <w:pStyle w:val="Nadpis1"/>
        <w:rPr>
          <w:b/>
        </w:rPr>
      </w:pPr>
      <w:bookmarkStart w:id="46" w:name="_Toc48334638"/>
      <w:r>
        <w:rPr>
          <w:b/>
        </w:rPr>
        <w:lastRenderedPageBreak/>
        <w:t xml:space="preserve">SHRNUTÍ </w:t>
      </w:r>
      <w:r w:rsidR="00BF50B6">
        <w:rPr>
          <w:b/>
        </w:rPr>
        <w:t>POZNATKŮ</w:t>
      </w:r>
      <w:bookmarkEnd w:id="46"/>
    </w:p>
    <w:p w:rsidR="003954B7" w:rsidRDefault="003954B7" w:rsidP="003954B7"/>
    <w:p w:rsidR="00EA1F7B" w:rsidRDefault="00EA1F7B" w:rsidP="003954B7">
      <w:pPr>
        <w:jc w:val="both"/>
        <w:rPr>
          <w:sz w:val="24"/>
          <w:szCs w:val="24"/>
        </w:rPr>
      </w:pPr>
      <w:r>
        <w:rPr>
          <w:sz w:val="24"/>
          <w:szCs w:val="24"/>
        </w:rPr>
        <w:t>Výsledky provedených šetření relevantních pro posouzení stavu rovných příležitostí v území a z nich plynoucí základní zjištění a doporučení lze shrnout následovně.</w:t>
      </w:r>
    </w:p>
    <w:p w:rsidR="00EA1F7B" w:rsidRDefault="00EA1F7B" w:rsidP="003954B7">
      <w:pPr>
        <w:jc w:val="both"/>
        <w:rPr>
          <w:sz w:val="24"/>
          <w:szCs w:val="24"/>
        </w:rPr>
      </w:pPr>
    </w:p>
    <w:p w:rsidR="00E7325E" w:rsidRPr="00E7325E" w:rsidRDefault="00E73A6F" w:rsidP="00E7325E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vyhodnocení</w:t>
      </w:r>
      <w:r w:rsidR="00EA1F7B" w:rsidRPr="00E7325E">
        <w:rPr>
          <w:sz w:val="24"/>
          <w:szCs w:val="24"/>
        </w:rPr>
        <w:t xml:space="preserve"> dotazníku sledujícího</w:t>
      </w:r>
      <w:r w:rsidR="00EA1F7B" w:rsidRPr="00E7325E">
        <w:rPr>
          <w:b/>
          <w:bCs/>
          <w:sz w:val="24"/>
          <w:szCs w:val="24"/>
        </w:rPr>
        <w:t xml:space="preserve"> kvantitativní indikátory Metodiky rovných příležitostí (MŠMT)</w:t>
      </w:r>
      <w:r w:rsidR="00EA1F7B" w:rsidRPr="00E7325E">
        <w:rPr>
          <w:sz w:val="24"/>
          <w:szCs w:val="24"/>
        </w:rPr>
        <w:t xml:space="preserve"> poukazující na možné nerovnosti ve vzdělávání mezi školami, či mezi jednotlivými třídami konkrétní školy</w:t>
      </w:r>
      <w:r>
        <w:rPr>
          <w:sz w:val="24"/>
          <w:szCs w:val="24"/>
        </w:rPr>
        <w:t>,</w:t>
      </w:r>
      <w:r w:rsidR="00EA1F7B" w:rsidRPr="00E7325E">
        <w:rPr>
          <w:sz w:val="24"/>
          <w:szCs w:val="24"/>
        </w:rPr>
        <w:t xml:space="preserve"> nebyly realizačním týmem identifikovány významné nerovnosti, ani žádné náznaky vytvářené segregace znevýhodněných dětí a žáků mezi školami, ani v rámci jedné školy, například vytvářením výběrových tříd a tříd, kde by byly koncentrovány děti či žáci znevýhodnění.</w:t>
      </w:r>
    </w:p>
    <w:p w:rsidR="007F0046" w:rsidRDefault="007F0046" w:rsidP="00EA1F7B">
      <w:pPr>
        <w:jc w:val="both"/>
        <w:rPr>
          <w:sz w:val="24"/>
          <w:szCs w:val="24"/>
        </w:rPr>
      </w:pPr>
    </w:p>
    <w:p w:rsidR="00F77D89" w:rsidRDefault="00F77D89" w:rsidP="003954B7">
      <w:pPr>
        <w:jc w:val="both"/>
        <w:rPr>
          <w:sz w:val="24"/>
          <w:szCs w:val="24"/>
        </w:rPr>
      </w:pPr>
      <w:r w:rsidRPr="00E7325E">
        <w:rPr>
          <w:b/>
          <w:bCs/>
          <w:sz w:val="24"/>
          <w:szCs w:val="24"/>
        </w:rPr>
        <w:t>Výsledky dotazníkového šetření potřeb mateřských škol v rámci projektu Šablony I a II OP VVV v jednotlivých ORP – srovnání úvodního šetření Šablony</w:t>
      </w:r>
      <w:r w:rsidRPr="004C555C">
        <w:rPr>
          <w:sz w:val="24"/>
          <w:szCs w:val="24"/>
        </w:rPr>
        <w:t xml:space="preserve"> </w:t>
      </w:r>
      <w:r w:rsidRPr="00E7325E">
        <w:rPr>
          <w:b/>
          <w:bCs/>
          <w:sz w:val="24"/>
          <w:szCs w:val="24"/>
        </w:rPr>
        <w:t>I a aktuálního šetření</w:t>
      </w:r>
      <w:r>
        <w:rPr>
          <w:sz w:val="24"/>
          <w:szCs w:val="24"/>
        </w:rPr>
        <w:t xml:space="preserve"> </w:t>
      </w:r>
      <w:r w:rsidR="00E7325E">
        <w:rPr>
          <w:sz w:val="24"/>
          <w:szCs w:val="24"/>
        </w:rPr>
        <w:t>poukazují na to</w:t>
      </w:r>
      <w:r>
        <w:rPr>
          <w:sz w:val="24"/>
          <w:szCs w:val="24"/>
        </w:rPr>
        <w:t>, že stále ještě je podpora inkluzivního vzdělávání spolu s rozvojem sociálních a občanských dovedností a dalších klíčových kompetencí dětí hodnocena podprůměrně ve srovnání s celorepublikovými a krajskými údaji.  Při srovnání s předešlým šetřením je ale zároveň patrný výrazný pokrok v podobě 11,7 % zlepšení v oblasti hodnocení podpory inkluzivního vzdělávání školami.</w:t>
      </w:r>
    </w:p>
    <w:p w:rsidR="00AF06AB" w:rsidRDefault="00AF06AB" w:rsidP="003954B7">
      <w:pPr>
        <w:rPr>
          <w:sz w:val="24"/>
          <w:szCs w:val="24"/>
        </w:rPr>
      </w:pPr>
    </w:p>
    <w:p w:rsidR="00F77D89" w:rsidRPr="00862356" w:rsidRDefault="00F77D89" w:rsidP="00E7325E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62356">
        <w:rPr>
          <w:sz w:val="24"/>
          <w:szCs w:val="24"/>
        </w:rPr>
        <w:t xml:space="preserve">Jasným doporučením je proto pokračovat </w:t>
      </w:r>
      <w:r w:rsidR="001C5956" w:rsidRPr="00862356">
        <w:rPr>
          <w:sz w:val="24"/>
          <w:szCs w:val="24"/>
        </w:rPr>
        <w:t xml:space="preserve">kontinuálně </w:t>
      </w:r>
      <w:r w:rsidRPr="00862356">
        <w:rPr>
          <w:sz w:val="24"/>
          <w:szCs w:val="24"/>
        </w:rPr>
        <w:t>v dosavadní podpoře inkluzivního vzdělávání a obecně také podpoře rovnosti v oblasti vzdělávání prostřednictvím dotačního projektu MAP, eventuálně programů následných.</w:t>
      </w:r>
    </w:p>
    <w:p w:rsidR="00F77D89" w:rsidRPr="00862356" w:rsidRDefault="00F77D89" w:rsidP="00F77D89">
      <w:pPr>
        <w:jc w:val="both"/>
        <w:rPr>
          <w:sz w:val="24"/>
          <w:szCs w:val="24"/>
        </w:rPr>
      </w:pPr>
    </w:p>
    <w:p w:rsidR="00A95512" w:rsidRPr="00862356" w:rsidRDefault="001C5956" w:rsidP="00E7325E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62356">
        <w:rPr>
          <w:sz w:val="24"/>
          <w:szCs w:val="24"/>
        </w:rPr>
        <w:t>Druhým výrazným doporučením plynoucím z bližší analýzy problematiky inkluzivního vzdělávání je zaměřit pozornost právě na komunikaci klíčových aktérů vzdělávání</w:t>
      </w:r>
      <w:r w:rsidR="00A95512" w:rsidRPr="00862356">
        <w:rPr>
          <w:sz w:val="24"/>
          <w:szCs w:val="24"/>
        </w:rPr>
        <w:t xml:space="preserve"> a podporu </w:t>
      </w:r>
      <w:r w:rsidRPr="00862356">
        <w:rPr>
          <w:sz w:val="24"/>
          <w:szCs w:val="24"/>
        </w:rPr>
        <w:t>dobrého klimatu škol</w:t>
      </w:r>
      <w:r w:rsidR="00A95512" w:rsidRPr="00862356">
        <w:rPr>
          <w:sz w:val="24"/>
          <w:szCs w:val="24"/>
        </w:rPr>
        <w:t>, které</w:t>
      </w:r>
      <w:r w:rsidRPr="00862356">
        <w:rPr>
          <w:sz w:val="24"/>
          <w:szCs w:val="24"/>
        </w:rPr>
        <w:t xml:space="preserve"> vycház</w:t>
      </w:r>
      <w:r w:rsidR="00A95512" w:rsidRPr="00862356">
        <w:rPr>
          <w:sz w:val="24"/>
          <w:szCs w:val="24"/>
        </w:rPr>
        <w:t>í</w:t>
      </w:r>
      <w:r w:rsidRPr="00862356">
        <w:rPr>
          <w:sz w:val="24"/>
          <w:szCs w:val="24"/>
        </w:rPr>
        <w:t xml:space="preserve"> z</w:t>
      </w:r>
      <w:r w:rsidR="00A95512" w:rsidRPr="00862356">
        <w:rPr>
          <w:sz w:val="24"/>
          <w:szCs w:val="24"/>
        </w:rPr>
        <w:t>e</w:t>
      </w:r>
      <w:r w:rsidRPr="00862356">
        <w:rPr>
          <w:sz w:val="24"/>
          <w:szCs w:val="24"/>
        </w:rPr>
        <w:t xml:space="preserve"> vzájemného pochopení </w:t>
      </w:r>
      <w:r w:rsidR="00A95512" w:rsidRPr="00862356">
        <w:rPr>
          <w:sz w:val="24"/>
          <w:szCs w:val="24"/>
        </w:rPr>
        <w:t>plynoucího</w:t>
      </w:r>
      <w:r w:rsidRPr="00862356">
        <w:rPr>
          <w:sz w:val="24"/>
          <w:szCs w:val="24"/>
        </w:rPr>
        <w:t xml:space="preserve"> z funkční komunikace aktérů</w:t>
      </w:r>
      <w:r w:rsidR="00A95512" w:rsidRPr="00862356">
        <w:rPr>
          <w:sz w:val="24"/>
          <w:szCs w:val="24"/>
        </w:rPr>
        <w:t>. Podpora efektivní vzájemné komunikace je jednou z klíčových podmínek pro úspěšnou realizaci inkluzivního vzdělávání</w:t>
      </w:r>
      <w:r w:rsidR="002F7956" w:rsidRPr="00862356">
        <w:rPr>
          <w:sz w:val="24"/>
          <w:szCs w:val="24"/>
        </w:rPr>
        <w:t xml:space="preserve"> ve spolupráci s rodinou i dalšími relevantními aktéry</w:t>
      </w:r>
      <w:r w:rsidR="00A95512" w:rsidRPr="00862356">
        <w:rPr>
          <w:sz w:val="24"/>
          <w:szCs w:val="24"/>
        </w:rPr>
        <w:t>.</w:t>
      </w:r>
    </w:p>
    <w:p w:rsidR="00A95512" w:rsidRPr="00862356" w:rsidRDefault="00A95512" w:rsidP="001C5956">
      <w:pPr>
        <w:jc w:val="both"/>
        <w:rPr>
          <w:sz w:val="24"/>
          <w:szCs w:val="24"/>
        </w:rPr>
      </w:pPr>
    </w:p>
    <w:p w:rsidR="001C5956" w:rsidRPr="00862356" w:rsidRDefault="00862356" w:rsidP="00862356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62356">
        <w:rPr>
          <w:sz w:val="24"/>
          <w:szCs w:val="24"/>
        </w:rPr>
        <w:t>V</w:t>
      </w:r>
      <w:r w:rsidR="00A95512" w:rsidRPr="00862356">
        <w:rPr>
          <w:sz w:val="24"/>
          <w:szCs w:val="24"/>
        </w:rPr>
        <w:t>ýznamným doporučením je soustředit se na podporu</w:t>
      </w:r>
      <w:r w:rsidR="001C5956" w:rsidRPr="00862356">
        <w:rPr>
          <w:sz w:val="24"/>
          <w:szCs w:val="24"/>
        </w:rPr>
        <w:t xml:space="preserve"> bezproblémového přechodu všech dětí </w:t>
      </w:r>
      <w:r w:rsidR="00A95512" w:rsidRPr="00862356">
        <w:rPr>
          <w:sz w:val="24"/>
          <w:szCs w:val="24"/>
        </w:rPr>
        <w:t xml:space="preserve">z mateřských škol </w:t>
      </w:r>
      <w:r w:rsidR="001C5956" w:rsidRPr="00862356">
        <w:rPr>
          <w:sz w:val="24"/>
          <w:szCs w:val="24"/>
        </w:rPr>
        <w:t xml:space="preserve">na </w:t>
      </w:r>
      <w:r w:rsidR="00A95512" w:rsidRPr="00862356">
        <w:rPr>
          <w:sz w:val="24"/>
          <w:szCs w:val="24"/>
        </w:rPr>
        <w:t xml:space="preserve">školy </w:t>
      </w:r>
      <w:r w:rsidR="001C5956" w:rsidRPr="00862356">
        <w:rPr>
          <w:sz w:val="24"/>
          <w:szCs w:val="24"/>
        </w:rPr>
        <w:t>základní</w:t>
      </w:r>
      <w:r w:rsidR="002F7956" w:rsidRPr="00862356">
        <w:rPr>
          <w:sz w:val="24"/>
          <w:szCs w:val="24"/>
        </w:rPr>
        <w:t>, např. v podpoře osvěty v oblasti školní zralosti.</w:t>
      </w:r>
    </w:p>
    <w:p w:rsidR="00F77D89" w:rsidRDefault="00F77D89" w:rsidP="003954B7">
      <w:pPr>
        <w:rPr>
          <w:sz w:val="24"/>
          <w:szCs w:val="24"/>
        </w:rPr>
      </w:pPr>
    </w:p>
    <w:p w:rsidR="002B46C0" w:rsidRDefault="002B46C0" w:rsidP="003954B7">
      <w:pPr>
        <w:rPr>
          <w:sz w:val="24"/>
          <w:szCs w:val="24"/>
        </w:rPr>
      </w:pPr>
    </w:p>
    <w:p w:rsidR="00C624CF" w:rsidRDefault="00C624CF" w:rsidP="003954B7">
      <w:pPr>
        <w:rPr>
          <w:sz w:val="24"/>
          <w:szCs w:val="24"/>
        </w:rPr>
      </w:pPr>
    </w:p>
    <w:p w:rsidR="00C624CF" w:rsidRPr="00145765" w:rsidRDefault="002B46C0" w:rsidP="000A4A3B">
      <w:pPr>
        <w:jc w:val="both"/>
        <w:rPr>
          <w:sz w:val="24"/>
          <w:szCs w:val="24"/>
        </w:rPr>
      </w:pPr>
      <w:r w:rsidRPr="00145765">
        <w:rPr>
          <w:b/>
          <w:bCs/>
          <w:sz w:val="24"/>
          <w:szCs w:val="24"/>
        </w:rPr>
        <w:t>Výsledk</w:t>
      </w:r>
      <w:r w:rsidR="00862356" w:rsidRPr="00145765">
        <w:rPr>
          <w:b/>
          <w:bCs/>
          <w:sz w:val="24"/>
          <w:szCs w:val="24"/>
        </w:rPr>
        <w:t>y</w:t>
      </w:r>
      <w:r w:rsidRPr="00145765">
        <w:rPr>
          <w:b/>
          <w:bCs/>
          <w:sz w:val="24"/>
          <w:szCs w:val="24"/>
        </w:rPr>
        <w:t xml:space="preserve"> dotazníkového šetření potřeb základních škol v rámci projektu Šablony I a II OP VVV v jednotlivých ORP – srovnání úvodního šetření Šablony I a aktuálního</w:t>
      </w:r>
      <w:r w:rsidRPr="00145765">
        <w:rPr>
          <w:sz w:val="24"/>
          <w:szCs w:val="24"/>
        </w:rPr>
        <w:t xml:space="preserve"> </w:t>
      </w:r>
      <w:r w:rsidRPr="00145765">
        <w:rPr>
          <w:b/>
          <w:bCs/>
          <w:sz w:val="24"/>
          <w:szCs w:val="24"/>
        </w:rPr>
        <w:t xml:space="preserve">šetření </w:t>
      </w:r>
      <w:r w:rsidR="00862356" w:rsidRPr="00145765">
        <w:rPr>
          <w:sz w:val="24"/>
          <w:szCs w:val="24"/>
        </w:rPr>
        <w:t>uvádějí, že</w:t>
      </w:r>
      <w:r w:rsidR="00862356" w:rsidRPr="00145765">
        <w:rPr>
          <w:b/>
          <w:bCs/>
          <w:sz w:val="24"/>
          <w:szCs w:val="24"/>
        </w:rPr>
        <w:t xml:space="preserve"> </w:t>
      </w:r>
      <w:r w:rsidR="00C624CF" w:rsidRPr="00145765">
        <w:rPr>
          <w:sz w:val="24"/>
          <w:szCs w:val="24"/>
        </w:rPr>
        <w:t xml:space="preserve">v oblasti </w:t>
      </w:r>
      <w:r w:rsidR="00862356" w:rsidRPr="00145765">
        <w:rPr>
          <w:sz w:val="24"/>
          <w:szCs w:val="24"/>
        </w:rPr>
        <w:t xml:space="preserve">vnímání </w:t>
      </w:r>
      <w:r w:rsidR="00C624CF" w:rsidRPr="00145765">
        <w:rPr>
          <w:sz w:val="24"/>
          <w:szCs w:val="24"/>
        </w:rPr>
        <w:t xml:space="preserve">podpory inkluzivního vzdělávání v území </w:t>
      </w:r>
      <w:r w:rsidR="000A4A3B" w:rsidRPr="00145765">
        <w:rPr>
          <w:sz w:val="24"/>
          <w:szCs w:val="24"/>
        </w:rPr>
        <w:t xml:space="preserve">(TABULKA Č. 2: Hlavní oblasti podporované z OP) </w:t>
      </w:r>
      <w:r w:rsidR="00C624CF" w:rsidRPr="00145765">
        <w:rPr>
          <w:sz w:val="24"/>
          <w:szCs w:val="24"/>
        </w:rPr>
        <w:t xml:space="preserve">došlo k podstatnému 14 % zlepšení, tato oblast, </w:t>
      </w:r>
      <w:r w:rsidR="00C624CF" w:rsidRPr="00145765">
        <w:rPr>
          <w:sz w:val="24"/>
          <w:szCs w:val="24"/>
        </w:rPr>
        <w:lastRenderedPageBreak/>
        <w:t>ani oblast</w:t>
      </w:r>
      <w:r w:rsidR="00E73A6F">
        <w:rPr>
          <w:sz w:val="24"/>
          <w:szCs w:val="24"/>
        </w:rPr>
        <w:t>i</w:t>
      </w:r>
      <w:r w:rsidR="00C624CF" w:rsidRPr="00145765">
        <w:rPr>
          <w:sz w:val="24"/>
          <w:szCs w:val="24"/>
        </w:rPr>
        <w:t xml:space="preserve"> související</w:t>
      </w:r>
      <w:r w:rsidR="00862356" w:rsidRPr="00145765">
        <w:rPr>
          <w:sz w:val="24"/>
          <w:szCs w:val="24"/>
        </w:rPr>
        <w:t xml:space="preserve"> nejsou hodnoceny </w:t>
      </w:r>
      <w:r w:rsidR="00C624CF" w:rsidRPr="00145765">
        <w:rPr>
          <w:sz w:val="24"/>
          <w:szCs w:val="24"/>
        </w:rPr>
        <w:t xml:space="preserve">pod celorepublikovým průměrem. Nově sledované kariérové poradenství v ZŠ </w:t>
      </w:r>
      <w:r w:rsidR="000A4A3B" w:rsidRPr="00145765">
        <w:rPr>
          <w:sz w:val="24"/>
          <w:szCs w:val="24"/>
        </w:rPr>
        <w:t xml:space="preserve">(TABULKA Č. 24: Kariérové poradenství pro žáky) </w:t>
      </w:r>
      <w:r w:rsidR="00C624CF" w:rsidRPr="00145765">
        <w:rPr>
          <w:sz w:val="24"/>
          <w:szCs w:val="24"/>
        </w:rPr>
        <w:t>je ho</w:t>
      </w:r>
      <w:r w:rsidR="00E73A6F">
        <w:rPr>
          <w:sz w:val="24"/>
          <w:szCs w:val="24"/>
        </w:rPr>
        <w:t>dnoceno výše než v republikovém</w:t>
      </w:r>
      <w:r w:rsidR="00C624CF" w:rsidRPr="00145765">
        <w:rPr>
          <w:sz w:val="24"/>
          <w:szCs w:val="24"/>
        </w:rPr>
        <w:t xml:space="preserve"> a</w:t>
      </w:r>
      <w:r w:rsidR="00E73A6F">
        <w:rPr>
          <w:sz w:val="24"/>
          <w:szCs w:val="24"/>
        </w:rPr>
        <w:t xml:space="preserve"> v</w:t>
      </w:r>
      <w:r w:rsidR="00C624CF" w:rsidRPr="00145765">
        <w:rPr>
          <w:sz w:val="24"/>
          <w:szCs w:val="24"/>
        </w:rPr>
        <w:t xml:space="preserve"> krajském průměru. </w:t>
      </w:r>
    </w:p>
    <w:p w:rsidR="00C624CF" w:rsidRPr="00145765" w:rsidRDefault="00C624CF" w:rsidP="000A4A3B">
      <w:pPr>
        <w:jc w:val="both"/>
        <w:rPr>
          <w:sz w:val="24"/>
          <w:szCs w:val="24"/>
        </w:rPr>
      </w:pPr>
    </w:p>
    <w:p w:rsidR="000A4A3B" w:rsidRDefault="00C624CF" w:rsidP="000A4A3B">
      <w:pPr>
        <w:jc w:val="both"/>
        <w:rPr>
          <w:sz w:val="24"/>
          <w:szCs w:val="24"/>
        </w:rPr>
      </w:pPr>
      <w:r w:rsidRPr="00145765">
        <w:rPr>
          <w:sz w:val="24"/>
          <w:szCs w:val="24"/>
        </w:rPr>
        <w:t>Bližší náhled do oblasti podpory inkluzivního vzdělávání ukazuje výrazné zlepšování ve všech sledovaných parametrech. Pouze vztahy a spolupráce, sdílení s místními školami různých úrovní je v ORP i v kraji pod průměrem dat ČR</w:t>
      </w:r>
      <w:r w:rsidR="000A4A3B" w:rsidRPr="00145765">
        <w:rPr>
          <w:sz w:val="24"/>
          <w:szCs w:val="24"/>
        </w:rPr>
        <w:t xml:space="preserve"> (TABULKA Č. 4: Inkluzivní/společné </w:t>
      </w:r>
      <w:r w:rsidR="000A4A3B" w:rsidRPr="000B3B29">
        <w:rPr>
          <w:sz w:val="24"/>
          <w:szCs w:val="24"/>
        </w:rPr>
        <w:t>vzdělávání)</w:t>
      </w:r>
      <w:r w:rsidRPr="000B3B29">
        <w:rPr>
          <w:sz w:val="24"/>
          <w:szCs w:val="24"/>
        </w:rPr>
        <w:t xml:space="preserve">. Ale i v této oblasti vypovídá tabulka o 39,8 % zlepšení oproti původnímu šetření. </w:t>
      </w:r>
    </w:p>
    <w:p w:rsidR="00E73A6F" w:rsidRPr="000B3B29" w:rsidRDefault="00E73A6F" w:rsidP="000A4A3B">
      <w:pPr>
        <w:jc w:val="both"/>
        <w:rPr>
          <w:sz w:val="24"/>
          <w:szCs w:val="24"/>
        </w:rPr>
      </w:pPr>
    </w:p>
    <w:p w:rsidR="00C624CF" w:rsidRPr="000B3B29" w:rsidRDefault="00C624CF" w:rsidP="000A4A3B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 w:rsidRPr="000B3B29">
        <w:rPr>
          <w:sz w:val="24"/>
          <w:szCs w:val="24"/>
        </w:rPr>
        <w:t>Doporučením je proto v dosavadních aktivitách vytrvat, a spolupráci mezi školami rozvíje</w:t>
      </w:r>
      <w:r w:rsidR="00862356" w:rsidRPr="000B3B29">
        <w:rPr>
          <w:sz w:val="24"/>
          <w:szCs w:val="24"/>
        </w:rPr>
        <w:t>t</w:t>
      </w:r>
      <w:r w:rsidRPr="000B3B29">
        <w:rPr>
          <w:sz w:val="24"/>
          <w:szCs w:val="24"/>
        </w:rPr>
        <w:t xml:space="preserve"> s pomocí platformy projektu MAP.</w:t>
      </w:r>
    </w:p>
    <w:p w:rsidR="000A4A3B" w:rsidRPr="000B3B29" w:rsidRDefault="000A4A3B" w:rsidP="00C624CF">
      <w:pPr>
        <w:rPr>
          <w:sz w:val="24"/>
          <w:szCs w:val="24"/>
        </w:rPr>
      </w:pPr>
    </w:p>
    <w:p w:rsidR="00C624CF" w:rsidRPr="00145765" w:rsidRDefault="00C624CF" w:rsidP="000A4A3B">
      <w:pPr>
        <w:jc w:val="both"/>
        <w:rPr>
          <w:sz w:val="24"/>
          <w:szCs w:val="24"/>
        </w:rPr>
      </w:pPr>
      <w:r w:rsidRPr="000B3B29">
        <w:rPr>
          <w:sz w:val="24"/>
          <w:szCs w:val="24"/>
        </w:rPr>
        <w:t xml:space="preserve">Otázky související s podporou inkluzivního </w:t>
      </w:r>
      <w:r w:rsidR="000A4A3B" w:rsidRPr="000B3B29">
        <w:rPr>
          <w:sz w:val="24"/>
          <w:szCs w:val="24"/>
        </w:rPr>
        <w:t xml:space="preserve">vzdělávání </w:t>
      </w:r>
      <w:r w:rsidRPr="000B3B29">
        <w:rPr>
          <w:sz w:val="24"/>
          <w:szCs w:val="24"/>
        </w:rPr>
        <w:t>(TABUKA 4.A: Využívání školních a školských odborných služeb nebo služeb jiného subjektu</w:t>
      </w:r>
      <w:r w:rsidRPr="00145765">
        <w:rPr>
          <w:sz w:val="24"/>
          <w:szCs w:val="24"/>
        </w:rPr>
        <w:t xml:space="preserve"> podílejícího se na vzdělávání školami a hodnocení kvality spolupráce) indikují přeměnu školních poradenských pracovišť v neúplná pracoviště (chybí psycholog, nebo speciální pedagog). Prostor je pro zlepšování kvality spolupráce s ostatními poradenskými zařízeními, např. se Speciá</w:t>
      </w:r>
      <w:r w:rsidR="000B3B29">
        <w:rPr>
          <w:sz w:val="24"/>
          <w:szCs w:val="24"/>
        </w:rPr>
        <w:t>l</w:t>
      </w:r>
      <w:r w:rsidRPr="00145765">
        <w:rPr>
          <w:sz w:val="24"/>
          <w:szCs w:val="24"/>
        </w:rPr>
        <w:t xml:space="preserve">ně pedagogický centrem či neziskovým sektorem. </w:t>
      </w:r>
    </w:p>
    <w:p w:rsidR="00C624CF" w:rsidRDefault="00C624CF" w:rsidP="00C624CF"/>
    <w:p w:rsidR="00145765" w:rsidRDefault="00C624CF" w:rsidP="00145765">
      <w:pPr>
        <w:jc w:val="both"/>
        <w:rPr>
          <w:sz w:val="24"/>
          <w:szCs w:val="24"/>
        </w:rPr>
      </w:pPr>
      <w:r w:rsidRPr="001B4345">
        <w:rPr>
          <w:sz w:val="24"/>
          <w:szCs w:val="24"/>
        </w:rPr>
        <w:t>Přehled o vývoji v oblasti personálního zajištění pak přináší tabulka</w:t>
      </w:r>
      <w:r w:rsidR="000A4A3B">
        <w:rPr>
          <w:sz w:val="24"/>
          <w:szCs w:val="24"/>
        </w:rPr>
        <w:t xml:space="preserve"> (</w:t>
      </w:r>
      <w:r w:rsidR="000A4A3B" w:rsidRPr="000A4A3B">
        <w:rPr>
          <w:sz w:val="24"/>
          <w:szCs w:val="24"/>
        </w:rPr>
        <w:t>TABULKA Č. 4.B: Personální zajištění</w:t>
      </w:r>
      <w:r w:rsidR="00145765">
        <w:rPr>
          <w:sz w:val="24"/>
          <w:szCs w:val="24"/>
        </w:rPr>
        <w:t>)</w:t>
      </w:r>
      <w:r w:rsidRPr="001B4345">
        <w:rPr>
          <w:sz w:val="24"/>
          <w:szCs w:val="24"/>
        </w:rPr>
        <w:t xml:space="preserve">. Zde je znepokojivý především pokles počtu pedagogických pracovníků v ZŠ ochotných začít využívat nové metody/postupy při vzdělávání heterogenních skupin žáků (vč. žáků se speciálními vzdělávacími potřebami). Klíčovou otázkou je, co je příčinou tohoto poklesu zájmu o nové metody a postupy práce s heterogenními skupinami žáků. Jednou z pravděpodobných příčin uváděných školami při komunikaci s realizačním týmem MAP je nárůst administrativní zátěže pedagogů v souvislosti s požadavky na realizaci inkluzivního vzdělávání. </w:t>
      </w:r>
      <w:r w:rsidR="00145765">
        <w:rPr>
          <w:sz w:val="24"/>
          <w:szCs w:val="24"/>
        </w:rPr>
        <w:t xml:space="preserve">Ze strany MAP </w:t>
      </w:r>
      <w:r w:rsidR="00E73A6F">
        <w:rPr>
          <w:sz w:val="24"/>
          <w:szCs w:val="24"/>
        </w:rPr>
        <w:t xml:space="preserve">je </w:t>
      </w:r>
      <w:r w:rsidR="00145765">
        <w:rPr>
          <w:sz w:val="24"/>
          <w:szCs w:val="24"/>
        </w:rPr>
        <w:t xml:space="preserve">proto nezbytné citlivě volit všechny aktivity a školení pro pedagogy. </w:t>
      </w:r>
      <w:r w:rsidR="00145765" w:rsidRPr="000B3B29">
        <w:rPr>
          <w:sz w:val="24"/>
          <w:szCs w:val="24"/>
        </w:rPr>
        <w:t>Realizační tým projektu MAP proto s pedagogy s aktivním zájmem o spolupráci v oblasti rozvoje vzdělávání – učiteli lídry – již konzultuje možné aktivity a nabídky v této oblasti. Teprve na základě reálného zájmu pedagogů jsou voleny a připraveny konkrétní programy s přiměřeným rozsahem. Cílem je být pedagogům v co největší míře ku pomoci a prostřednictvím těchto programů jim pomoci v jejich další činnosti a zároveň jim také touto formou poděkovat za jejich úsilí a motivovat je k setrvání v této nepostradatelné profesi. Obecným doporučením</w:t>
      </w:r>
      <w:r w:rsidR="00F2189D" w:rsidRPr="000B3B29">
        <w:rPr>
          <w:sz w:val="24"/>
          <w:szCs w:val="24"/>
        </w:rPr>
        <w:t xml:space="preserve"> v této oblasti</w:t>
      </w:r>
      <w:r w:rsidR="00145765" w:rsidRPr="000B3B29">
        <w:rPr>
          <w:sz w:val="24"/>
          <w:szCs w:val="24"/>
        </w:rPr>
        <w:t xml:space="preserve"> je</w:t>
      </w:r>
      <w:r w:rsidR="00145765">
        <w:rPr>
          <w:sz w:val="24"/>
          <w:szCs w:val="24"/>
        </w:rPr>
        <w:t xml:space="preserve"> </w:t>
      </w:r>
    </w:p>
    <w:p w:rsidR="00C624CF" w:rsidRDefault="00C624CF" w:rsidP="00C624CF">
      <w:pPr>
        <w:jc w:val="both"/>
        <w:rPr>
          <w:sz w:val="24"/>
          <w:szCs w:val="24"/>
        </w:rPr>
      </w:pPr>
    </w:p>
    <w:p w:rsidR="00C624CF" w:rsidRPr="00145765" w:rsidRDefault="00F2189D" w:rsidP="00145765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</w:t>
      </w:r>
      <w:r w:rsidR="00C624CF" w:rsidRPr="00145765">
        <w:rPr>
          <w:sz w:val="24"/>
          <w:szCs w:val="24"/>
        </w:rPr>
        <w:t xml:space="preserve">činná podpora </w:t>
      </w:r>
      <w:r w:rsidR="008A2F06">
        <w:rPr>
          <w:sz w:val="24"/>
          <w:szCs w:val="24"/>
        </w:rPr>
        <w:t xml:space="preserve">a další motivace </w:t>
      </w:r>
      <w:r w:rsidR="00C624CF" w:rsidRPr="00145765">
        <w:rPr>
          <w:sz w:val="24"/>
          <w:szCs w:val="24"/>
        </w:rPr>
        <w:t>pedagogů, prevence syndromu vyhoření, snižování administrativní zátěže.</w:t>
      </w:r>
    </w:p>
    <w:p w:rsidR="00C624CF" w:rsidRPr="00145765" w:rsidRDefault="00F2189D" w:rsidP="00145765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C624CF" w:rsidRPr="00145765">
        <w:rPr>
          <w:sz w:val="24"/>
          <w:szCs w:val="24"/>
        </w:rPr>
        <w:t>itlivá volba</w:t>
      </w:r>
      <w:r>
        <w:rPr>
          <w:sz w:val="24"/>
          <w:szCs w:val="24"/>
        </w:rPr>
        <w:t xml:space="preserve"> aktivit</w:t>
      </w:r>
      <w:r w:rsidR="00C624CF" w:rsidRPr="00145765">
        <w:rPr>
          <w:sz w:val="24"/>
          <w:szCs w:val="24"/>
        </w:rPr>
        <w:t xml:space="preserve"> sdílení zkušeností, vzdělávání a </w:t>
      </w:r>
      <w:r>
        <w:rPr>
          <w:sz w:val="24"/>
          <w:szCs w:val="24"/>
        </w:rPr>
        <w:t>jiných činností</w:t>
      </w:r>
      <w:r w:rsidR="00C624CF" w:rsidRPr="00145765">
        <w:rPr>
          <w:sz w:val="24"/>
          <w:szCs w:val="24"/>
        </w:rPr>
        <w:t xml:space="preserve"> připravovaných pro </w:t>
      </w:r>
      <w:r>
        <w:rPr>
          <w:sz w:val="24"/>
          <w:szCs w:val="24"/>
        </w:rPr>
        <w:t>učitele na základě</w:t>
      </w:r>
      <w:r w:rsidR="00C624CF" w:rsidRPr="00145765">
        <w:rPr>
          <w:sz w:val="24"/>
          <w:szCs w:val="24"/>
        </w:rPr>
        <w:t xml:space="preserve"> aktuálního zájmu </w:t>
      </w:r>
      <w:r w:rsidR="00E3313F">
        <w:rPr>
          <w:sz w:val="24"/>
          <w:szCs w:val="24"/>
        </w:rPr>
        <w:t xml:space="preserve">a potřeb </w:t>
      </w:r>
      <w:r w:rsidR="00C624CF" w:rsidRPr="00145765">
        <w:rPr>
          <w:sz w:val="24"/>
          <w:szCs w:val="24"/>
        </w:rPr>
        <w:t>pedagogů.</w:t>
      </w:r>
    </w:p>
    <w:p w:rsidR="00C624CF" w:rsidRPr="001B4345" w:rsidRDefault="00C624CF" w:rsidP="00C624CF">
      <w:pPr>
        <w:jc w:val="both"/>
        <w:rPr>
          <w:sz w:val="24"/>
          <w:szCs w:val="24"/>
        </w:rPr>
      </w:pPr>
    </w:p>
    <w:p w:rsidR="00750599" w:rsidRDefault="00156B5D" w:rsidP="00750599">
      <w:pPr>
        <w:pStyle w:val="Default"/>
        <w:jc w:val="both"/>
        <w:rPr>
          <w:rFonts w:asciiTheme="minorHAnsi" w:hAnsiTheme="minorHAnsi"/>
        </w:rPr>
      </w:pPr>
      <w:r w:rsidRPr="00397646">
        <w:rPr>
          <w:rFonts w:asciiTheme="minorHAnsi" w:hAnsiTheme="minorHAnsi" w:cstheme="minorHAnsi"/>
          <w:b/>
          <w:bCs/>
        </w:rPr>
        <w:lastRenderedPageBreak/>
        <w:t>Kodex školy</w:t>
      </w:r>
      <w:r w:rsidRPr="00397646">
        <w:rPr>
          <w:rFonts w:asciiTheme="minorHAnsi" w:hAnsiTheme="minorHAnsi" w:cstheme="minorHAnsi"/>
        </w:rPr>
        <w:t xml:space="preserve"> – výsledky šetření monitorujícího překážky v naplňování kodexu </w:t>
      </w:r>
      <w:r w:rsidR="00750599" w:rsidRPr="00397646">
        <w:rPr>
          <w:rFonts w:asciiTheme="minorHAnsi" w:hAnsiTheme="minorHAnsi" w:cstheme="minorHAnsi"/>
        </w:rPr>
        <w:t>souhrnně indikují</w:t>
      </w:r>
      <w:r w:rsidR="00397646" w:rsidRPr="00397646">
        <w:rPr>
          <w:rFonts w:asciiTheme="minorHAnsi" w:hAnsiTheme="minorHAnsi" w:cstheme="minorHAnsi"/>
        </w:rPr>
        <w:t xml:space="preserve"> u MŠ i ZŠ</w:t>
      </w:r>
      <w:r w:rsidR="00750599" w:rsidRPr="00397646">
        <w:rPr>
          <w:rFonts w:asciiTheme="minorHAnsi" w:hAnsiTheme="minorHAnsi" w:cstheme="minorHAnsi"/>
        </w:rPr>
        <w:t>, že velkým problémem je především vysoký počet dětí a žáků ve třídách a naplněnost kapacity škol. Následuje diagnostika dětí tzv. za pochodu v průběhu školní docházky.</w:t>
      </w:r>
      <w:r w:rsidR="00750599">
        <w:rPr>
          <w:rFonts w:asciiTheme="minorHAnsi" w:hAnsiTheme="minorHAnsi"/>
        </w:rPr>
        <w:t xml:space="preserve"> Tuto diagnostiku komplikují dlouhé čekací lhůty a vytíženost relevantních pracovišť. Celý řetězec vrcholí nedostatkem asistentů pedagoga, speciálních pedagogů, psychologů a tlumočníků.</w:t>
      </w:r>
    </w:p>
    <w:p w:rsidR="00750599" w:rsidRDefault="00750599" w:rsidP="00750599">
      <w:pPr>
        <w:pStyle w:val="Default"/>
        <w:jc w:val="both"/>
        <w:rPr>
          <w:rFonts w:asciiTheme="minorHAnsi" w:hAnsiTheme="minorHAnsi"/>
        </w:rPr>
      </w:pPr>
    </w:p>
    <w:p w:rsidR="00750599" w:rsidRDefault="00750599" w:rsidP="00750599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Řešením je tedy:</w:t>
      </w:r>
    </w:p>
    <w:p w:rsidR="00750599" w:rsidRDefault="00750599" w:rsidP="00750599">
      <w:pPr>
        <w:pStyle w:val="Default"/>
        <w:jc w:val="both"/>
        <w:rPr>
          <w:rFonts w:asciiTheme="minorHAnsi" w:hAnsiTheme="minorHAnsi"/>
        </w:rPr>
      </w:pPr>
    </w:p>
    <w:p w:rsidR="00750599" w:rsidRDefault="00750599" w:rsidP="00750599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Zajištění dostatečné kapacity škol</w:t>
      </w:r>
      <w:r w:rsidR="0039764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750599" w:rsidRDefault="00750599" w:rsidP="00750599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Snížení počtu dětí a žáků ve třídách</w:t>
      </w:r>
      <w:r w:rsidR="00397646">
        <w:rPr>
          <w:rFonts w:asciiTheme="minorHAnsi" w:hAnsiTheme="minorHAnsi"/>
        </w:rPr>
        <w:t>.</w:t>
      </w:r>
    </w:p>
    <w:p w:rsidR="00750599" w:rsidRDefault="00750599" w:rsidP="00750599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Zrychlení diagnostiky a zlepšení spolupráce s poradenskými pracovišti</w:t>
      </w:r>
      <w:r w:rsidR="0039764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750599" w:rsidRDefault="00750599" w:rsidP="00750599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Podpora dětí a žáků s </w:t>
      </w:r>
      <w:r w:rsidR="000B3B29">
        <w:rPr>
          <w:rFonts w:asciiTheme="minorHAnsi" w:hAnsiTheme="minorHAnsi"/>
        </w:rPr>
        <w:t>OMJ – včetně</w:t>
      </w:r>
      <w:r>
        <w:rPr>
          <w:rFonts w:asciiTheme="minorHAnsi" w:hAnsiTheme="minorHAnsi"/>
        </w:rPr>
        <w:t xml:space="preserve"> podpory komunikace s jejich rodiči</w:t>
      </w:r>
      <w:r w:rsidR="00397646">
        <w:rPr>
          <w:rFonts w:asciiTheme="minorHAnsi" w:hAnsiTheme="minorHAnsi"/>
        </w:rPr>
        <w:t>.</w:t>
      </w:r>
    </w:p>
    <w:p w:rsidR="00750599" w:rsidRPr="00B22CA6" w:rsidRDefault="00750599" w:rsidP="00750599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Personální podpora v podobě zajištění dostatečného množství a kvality pracovníků zajišťujících inkluzi.</w:t>
      </w:r>
    </w:p>
    <w:p w:rsidR="00750599" w:rsidRDefault="00750599" w:rsidP="00C624CF">
      <w:pPr>
        <w:jc w:val="both"/>
        <w:rPr>
          <w:sz w:val="24"/>
          <w:szCs w:val="24"/>
        </w:rPr>
      </w:pPr>
    </w:p>
    <w:p w:rsidR="00750599" w:rsidRPr="00397646" w:rsidRDefault="00666D30" w:rsidP="00C624CF">
      <w:pPr>
        <w:jc w:val="both"/>
        <w:rPr>
          <w:rFonts w:asciiTheme="minorHAnsi" w:hAnsiTheme="minorHAnsi" w:cstheme="minorHAnsi"/>
          <w:sz w:val="24"/>
          <w:szCs w:val="24"/>
        </w:rPr>
      </w:pPr>
      <w:r w:rsidRPr="00397646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eastAsia="en-US" w:bidi="ar-SA"/>
        </w:rPr>
        <w:t>Přenos informací o potřebách MŠ do MAP</w:t>
      </w:r>
      <w:r w:rsidRPr="00397646">
        <w:rPr>
          <w:rFonts w:asciiTheme="minorHAnsi" w:hAnsiTheme="minorHAnsi" w:cstheme="minorHAnsi"/>
          <w:sz w:val="24"/>
          <w:szCs w:val="24"/>
        </w:rPr>
        <w:t xml:space="preserve"> potvrdil, že mateřské školy potřebují pomoc v těchto oblastech</w:t>
      </w:r>
    </w:p>
    <w:p w:rsidR="00666D30" w:rsidRDefault="00666D30" w:rsidP="00C624CF">
      <w:pPr>
        <w:jc w:val="both"/>
        <w:rPr>
          <w:sz w:val="24"/>
          <w:szCs w:val="24"/>
        </w:rPr>
      </w:pPr>
    </w:p>
    <w:p w:rsidR="00666D30" w:rsidRPr="00345738" w:rsidRDefault="00666D30" w:rsidP="00666D30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Finanční zajištění personálních nákladů na práci s heterogenními skupinami dětí (např. asistentů pedagoga, speciálního pedagoga, psychologa, pedagogick</w:t>
      </w:r>
      <w:r>
        <w:rPr>
          <w:sz w:val="24"/>
          <w:szCs w:val="24"/>
        </w:rPr>
        <w:t>ých</w:t>
      </w:r>
      <w:r w:rsidRPr="00345738">
        <w:rPr>
          <w:sz w:val="24"/>
          <w:szCs w:val="24"/>
        </w:rPr>
        <w:t xml:space="preserve"> i nepedagogick</w:t>
      </w:r>
      <w:r>
        <w:rPr>
          <w:sz w:val="24"/>
          <w:szCs w:val="24"/>
        </w:rPr>
        <w:t>ých</w:t>
      </w:r>
      <w:r w:rsidRPr="00345738">
        <w:rPr>
          <w:sz w:val="24"/>
          <w:szCs w:val="24"/>
        </w:rPr>
        <w:t xml:space="preserve"> pracovník</w:t>
      </w:r>
      <w:r>
        <w:rPr>
          <w:sz w:val="24"/>
          <w:szCs w:val="24"/>
        </w:rPr>
        <w:t>ů</w:t>
      </w:r>
      <w:r w:rsidRPr="00345738">
        <w:rPr>
          <w:sz w:val="24"/>
          <w:szCs w:val="24"/>
        </w:rPr>
        <w:t>)</w:t>
      </w:r>
      <w:r w:rsidR="00397646">
        <w:rPr>
          <w:sz w:val="24"/>
          <w:szCs w:val="24"/>
        </w:rPr>
        <w:t>.</w:t>
      </w:r>
    </w:p>
    <w:p w:rsidR="00666D30" w:rsidRPr="00345738" w:rsidRDefault="00666D30" w:rsidP="00666D30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 xml:space="preserve">Rozvíjení povědomí o inkluzivním vzdělávání u pedagogů. </w:t>
      </w:r>
    </w:p>
    <w:p w:rsidR="00666D30" w:rsidRDefault="00666D30" w:rsidP="00666D30">
      <w:pPr>
        <w:pStyle w:val="Odstavecseseznamem"/>
        <w:numPr>
          <w:ilvl w:val="0"/>
          <w:numId w:val="7"/>
        </w:numPr>
        <w:ind w:left="709" w:hanging="709"/>
        <w:jc w:val="both"/>
        <w:rPr>
          <w:sz w:val="24"/>
          <w:szCs w:val="24"/>
        </w:rPr>
      </w:pPr>
      <w:r w:rsidRPr="00747311">
        <w:rPr>
          <w:sz w:val="24"/>
          <w:szCs w:val="24"/>
        </w:rPr>
        <w:t>Vyvinutí efektivní praxe při práci s dětmi s odlišným mateřským jazykem</w:t>
      </w:r>
      <w:r>
        <w:rPr>
          <w:sz w:val="24"/>
          <w:szCs w:val="24"/>
        </w:rPr>
        <w:t>.</w:t>
      </w:r>
    </w:p>
    <w:p w:rsidR="00666D30" w:rsidRPr="00747311" w:rsidRDefault="00666D30" w:rsidP="00666D30">
      <w:pPr>
        <w:pStyle w:val="Odstavecseseznamem"/>
        <w:numPr>
          <w:ilvl w:val="0"/>
          <w:numId w:val="7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747311">
        <w:rPr>
          <w:sz w:val="24"/>
          <w:szCs w:val="24"/>
        </w:rPr>
        <w:t xml:space="preserve">ískat finanční prostředky na realizaci vhodných </w:t>
      </w:r>
      <w:r>
        <w:rPr>
          <w:sz w:val="24"/>
          <w:szCs w:val="24"/>
        </w:rPr>
        <w:t xml:space="preserve">podpůrných </w:t>
      </w:r>
      <w:r w:rsidRPr="00747311">
        <w:rPr>
          <w:sz w:val="24"/>
          <w:szCs w:val="24"/>
        </w:rPr>
        <w:t>opatření, která povedou k naplnění inkluze v MŠ.</w:t>
      </w:r>
    </w:p>
    <w:p w:rsidR="00666D30" w:rsidRPr="00345738" w:rsidRDefault="00666D30" w:rsidP="00666D30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Založení kroužku českého jazyka pro cizince.</w:t>
      </w:r>
    </w:p>
    <w:p w:rsidR="00666D30" w:rsidRPr="00345738" w:rsidRDefault="00666D30" w:rsidP="00666D30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Individuální práce s cizojazyčnými dětmi.</w:t>
      </w:r>
    </w:p>
    <w:p w:rsidR="00666D30" w:rsidRPr="00345738" w:rsidRDefault="00666D30" w:rsidP="00666D30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Logopedická podpora dětí</w:t>
      </w:r>
      <w:r>
        <w:rPr>
          <w:sz w:val="24"/>
          <w:szCs w:val="24"/>
        </w:rPr>
        <w:t>.</w:t>
      </w:r>
      <w:r w:rsidRPr="00345738">
        <w:rPr>
          <w:sz w:val="24"/>
          <w:szCs w:val="24"/>
        </w:rPr>
        <w:t xml:space="preserve"> </w:t>
      </w:r>
    </w:p>
    <w:p w:rsidR="00666D30" w:rsidRPr="00345738" w:rsidRDefault="00666D30" w:rsidP="00666D30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 xml:space="preserve">Snížení počtu dětí </w:t>
      </w:r>
      <w:r>
        <w:rPr>
          <w:sz w:val="24"/>
          <w:szCs w:val="24"/>
        </w:rPr>
        <w:t>ve</w:t>
      </w:r>
      <w:r w:rsidRPr="00345738">
        <w:rPr>
          <w:sz w:val="24"/>
          <w:szCs w:val="24"/>
        </w:rPr>
        <w:t xml:space="preserve"> třídách.</w:t>
      </w:r>
    </w:p>
    <w:p w:rsidR="00666D30" w:rsidRPr="00345738" w:rsidRDefault="00666D30" w:rsidP="00666D30">
      <w:pPr>
        <w:ind w:left="709" w:hanging="709"/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V rámci inkluze potřebují MŠ podporu speciálně-pedagogické péče, např. formou spolupráce s poradenskými zařízeními</w:t>
      </w:r>
      <w:r w:rsidR="00397646">
        <w:rPr>
          <w:sz w:val="24"/>
          <w:szCs w:val="24"/>
        </w:rPr>
        <w:t>.</w:t>
      </w:r>
    </w:p>
    <w:p w:rsidR="00666D30" w:rsidRDefault="00666D30" w:rsidP="00666D30">
      <w:pPr>
        <w:jc w:val="both"/>
        <w:rPr>
          <w:sz w:val="24"/>
          <w:szCs w:val="24"/>
        </w:rPr>
      </w:pPr>
      <w:r w:rsidRPr="00345738">
        <w:rPr>
          <w:sz w:val="24"/>
          <w:szCs w:val="24"/>
        </w:rPr>
        <w:t>•</w:t>
      </w:r>
      <w:r w:rsidRPr="00345738">
        <w:rPr>
          <w:sz w:val="24"/>
          <w:szCs w:val="24"/>
        </w:rPr>
        <w:tab/>
        <w:t>Schopnost pracovat s dětmi vhodně zvolenými metodami a prostředky.</w:t>
      </w:r>
    </w:p>
    <w:p w:rsidR="00C624CF" w:rsidRDefault="00C624CF" w:rsidP="00C624CF">
      <w:pPr>
        <w:jc w:val="both"/>
        <w:rPr>
          <w:sz w:val="24"/>
          <w:szCs w:val="24"/>
        </w:rPr>
      </w:pPr>
    </w:p>
    <w:p w:rsidR="00666D30" w:rsidRDefault="00666D30" w:rsidP="00C624CF">
      <w:pPr>
        <w:jc w:val="both"/>
        <w:rPr>
          <w:sz w:val="24"/>
          <w:szCs w:val="24"/>
        </w:rPr>
      </w:pPr>
    </w:p>
    <w:p w:rsidR="00BB7E6D" w:rsidRDefault="00666D30" w:rsidP="00BB7E6D">
      <w:pPr>
        <w:jc w:val="both"/>
        <w:rPr>
          <w:color w:val="000000" w:themeColor="text1"/>
          <w:sz w:val="24"/>
        </w:rPr>
      </w:pPr>
      <w:r w:rsidRPr="00666D30">
        <w:rPr>
          <w:b/>
          <w:bCs/>
          <w:sz w:val="24"/>
          <w:szCs w:val="24"/>
        </w:rPr>
        <w:t xml:space="preserve">Přenos informací o potřebách </w:t>
      </w:r>
      <w:r>
        <w:rPr>
          <w:b/>
          <w:bCs/>
          <w:sz w:val="24"/>
          <w:szCs w:val="24"/>
        </w:rPr>
        <w:t>Z</w:t>
      </w:r>
      <w:r w:rsidRPr="00666D30">
        <w:rPr>
          <w:b/>
          <w:bCs/>
          <w:sz w:val="24"/>
          <w:szCs w:val="24"/>
        </w:rPr>
        <w:t>Š do MAP</w:t>
      </w:r>
      <w:r>
        <w:rPr>
          <w:sz w:val="24"/>
          <w:szCs w:val="24"/>
        </w:rPr>
        <w:t xml:space="preserve"> </w:t>
      </w:r>
      <w:r w:rsidR="00D942FC">
        <w:rPr>
          <w:sz w:val="24"/>
          <w:szCs w:val="24"/>
        </w:rPr>
        <w:t>poskytl obraz současného stavu</w:t>
      </w:r>
      <w:r w:rsidR="00BB7E6D">
        <w:rPr>
          <w:sz w:val="24"/>
          <w:szCs w:val="24"/>
        </w:rPr>
        <w:t xml:space="preserve">, kdy </w:t>
      </w:r>
      <w:r w:rsidR="00BB7E6D">
        <w:rPr>
          <w:color w:val="000000" w:themeColor="text1"/>
          <w:sz w:val="24"/>
        </w:rPr>
        <w:t>š</w:t>
      </w:r>
      <w:r w:rsidR="00397646">
        <w:rPr>
          <w:color w:val="000000" w:themeColor="text1"/>
          <w:sz w:val="24"/>
        </w:rPr>
        <w:t>koly v území m</w:t>
      </w:r>
      <w:r w:rsidR="00BB7E6D" w:rsidRPr="007D23E4">
        <w:rPr>
          <w:color w:val="000000" w:themeColor="text1"/>
          <w:sz w:val="24"/>
        </w:rPr>
        <w:t>ají problém především s vysokým počtem žáků ve třídách. Školy potřebují nové odpovídající prostory s dostatečnou kapacitou, týká se to i jídelen a šaten atd.</w:t>
      </w:r>
      <w:r w:rsidR="00BB7E6D">
        <w:rPr>
          <w:color w:val="000000" w:themeColor="text1"/>
          <w:sz w:val="24"/>
        </w:rPr>
        <w:t xml:space="preserve"> </w:t>
      </w:r>
      <w:r w:rsidR="00BB7E6D" w:rsidRPr="007D23E4">
        <w:rPr>
          <w:color w:val="000000" w:themeColor="text1"/>
          <w:sz w:val="24"/>
        </w:rPr>
        <w:t>Na systémové úrovni se pak potýkají také s nedostatkem kvalifikovaných pedagogů na trhu práce a p</w:t>
      </w:r>
      <w:r w:rsidR="00397646">
        <w:rPr>
          <w:color w:val="000000" w:themeColor="text1"/>
          <w:sz w:val="24"/>
        </w:rPr>
        <w:t>otřebou větší funkční i odborné podpory</w:t>
      </w:r>
      <w:r w:rsidR="00BB7E6D" w:rsidRPr="007D23E4">
        <w:rPr>
          <w:color w:val="000000" w:themeColor="text1"/>
          <w:sz w:val="24"/>
        </w:rPr>
        <w:t xml:space="preserve"> v oblasti inkluze.</w:t>
      </w:r>
    </w:p>
    <w:p w:rsidR="00BB7E6D" w:rsidRPr="007D23E4" w:rsidRDefault="00BB7E6D" w:rsidP="00BB7E6D">
      <w:pPr>
        <w:jc w:val="both"/>
        <w:rPr>
          <w:color w:val="000000" w:themeColor="text1"/>
          <w:sz w:val="24"/>
        </w:rPr>
      </w:pPr>
    </w:p>
    <w:p w:rsidR="00BB7E6D" w:rsidRDefault="00BB7E6D" w:rsidP="00BB7E6D">
      <w:pPr>
        <w:jc w:val="both"/>
        <w:rPr>
          <w:color w:val="000000" w:themeColor="text1"/>
          <w:sz w:val="24"/>
        </w:rPr>
      </w:pPr>
      <w:r w:rsidRPr="007D23E4">
        <w:rPr>
          <w:color w:val="000000" w:themeColor="text1"/>
          <w:sz w:val="24"/>
        </w:rPr>
        <w:t xml:space="preserve">V současnosti se každým rokem zvyšuje počet žáků, s tím souvisí i nárůst počtu žáků </w:t>
      </w:r>
      <w:r w:rsidRPr="007D23E4">
        <w:rPr>
          <w:color w:val="000000" w:themeColor="text1"/>
          <w:sz w:val="24"/>
        </w:rPr>
        <w:lastRenderedPageBreak/>
        <w:t>s SPU a s OMJ. Takoví žáci mají odlišnou vzdělávací dráhu, potenciál, potřeby i cíle.</w:t>
      </w:r>
    </w:p>
    <w:p w:rsidR="00BB7E6D" w:rsidRDefault="00BB7E6D" w:rsidP="00BB7E6D">
      <w:pPr>
        <w:jc w:val="both"/>
        <w:rPr>
          <w:color w:val="000000" w:themeColor="text1"/>
          <w:sz w:val="24"/>
        </w:rPr>
      </w:pPr>
    </w:p>
    <w:p w:rsidR="00BB7E6D" w:rsidRPr="007D23E4" w:rsidRDefault="00BB7E6D" w:rsidP="00BB7E6D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Školy u</w:t>
      </w:r>
      <w:r w:rsidRPr="007D23E4">
        <w:rPr>
          <w:color w:val="000000" w:themeColor="text1"/>
          <w:sz w:val="24"/>
        </w:rPr>
        <w:t>platňují v rámci svých možností a kapacit individuální přístup, aktivně spolupracují s PPP, pracují s podpůrnými opatřeními, využívají Šablon – čeština pro cizince, doučování pro žáky ohrožené školním neúspěchem, speciální pedagog. Školy také realizují sebehodnotící sezení s žáky, konzultace ve třech (žák – učitel – rodič). Chybí jim pevně stanovený systém podpory rozvoje sociálních dovedností žáků</w:t>
      </w:r>
      <w:r>
        <w:rPr>
          <w:color w:val="000000" w:themeColor="text1"/>
          <w:sz w:val="24"/>
        </w:rPr>
        <w:t xml:space="preserve"> a jasné postupy (metodika) pro práci s žáky s OMJ</w:t>
      </w:r>
      <w:r w:rsidRPr="007D23E4">
        <w:rPr>
          <w:color w:val="000000" w:themeColor="text1"/>
          <w:sz w:val="24"/>
        </w:rPr>
        <w:t>.</w:t>
      </w:r>
    </w:p>
    <w:p w:rsidR="00BB7E6D" w:rsidRDefault="00BB7E6D" w:rsidP="00666D30">
      <w:pPr>
        <w:jc w:val="both"/>
        <w:rPr>
          <w:sz w:val="24"/>
          <w:szCs w:val="24"/>
        </w:rPr>
      </w:pPr>
    </w:p>
    <w:p w:rsidR="00666D30" w:rsidRDefault="00BB7E6D" w:rsidP="00666D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66D30">
        <w:rPr>
          <w:sz w:val="24"/>
          <w:szCs w:val="24"/>
        </w:rPr>
        <w:t>ákladní školy potřebují pomoc v těchto oblastech</w:t>
      </w:r>
    </w:p>
    <w:p w:rsidR="00BB7E6D" w:rsidRPr="00752716" w:rsidRDefault="00722BD2" w:rsidP="00BB7E6D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</w:t>
      </w:r>
      <w:r w:rsidR="00BB7E6D" w:rsidRPr="00752716">
        <w:rPr>
          <w:color w:val="000000" w:themeColor="text1"/>
          <w:sz w:val="24"/>
        </w:rPr>
        <w:t>nížení počtu žáků ve třídách obecně, jež povede k možnosti aktivnější seberealizace jednotlivců</w:t>
      </w:r>
      <w:r w:rsidR="00BB7E6D">
        <w:rPr>
          <w:color w:val="000000" w:themeColor="text1"/>
          <w:sz w:val="24"/>
        </w:rPr>
        <w:t xml:space="preserve"> a k možnosti dělit výuku ve všech ročnících</w:t>
      </w:r>
      <w:r>
        <w:rPr>
          <w:color w:val="000000" w:themeColor="text1"/>
          <w:sz w:val="24"/>
        </w:rPr>
        <w:t>.</w:t>
      </w:r>
    </w:p>
    <w:p w:rsidR="00BB7E6D" w:rsidRPr="00752716" w:rsidRDefault="00722BD2" w:rsidP="00BB7E6D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Ř</w:t>
      </w:r>
      <w:r w:rsidR="00BB7E6D" w:rsidRPr="00752716">
        <w:rPr>
          <w:color w:val="000000" w:themeColor="text1"/>
          <w:sz w:val="24"/>
        </w:rPr>
        <w:t>ešení nedostatku kvalifikovaných asistentů pedagoga, finanční a personální zajištění školního psychologa a speciálního pedagoga na plný úvazek</w:t>
      </w:r>
      <w:r>
        <w:rPr>
          <w:color w:val="000000" w:themeColor="text1"/>
          <w:sz w:val="24"/>
        </w:rPr>
        <w:t>.</w:t>
      </w:r>
    </w:p>
    <w:p w:rsidR="00BB7E6D" w:rsidRPr="00752716" w:rsidRDefault="00722BD2" w:rsidP="00BB7E6D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="00BB7E6D" w:rsidRPr="00752716">
        <w:rPr>
          <w:color w:val="000000" w:themeColor="text1"/>
          <w:sz w:val="24"/>
        </w:rPr>
        <w:t>rostory pro realizaci podpůrných opatření</w:t>
      </w:r>
      <w:r>
        <w:rPr>
          <w:color w:val="000000" w:themeColor="text1"/>
          <w:sz w:val="24"/>
        </w:rPr>
        <w:t>.</w:t>
      </w:r>
    </w:p>
    <w:p w:rsidR="00BB7E6D" w:rsidRDefault="00722BD2" w:rsidP="00BB7E6D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</w:t>
      </w:r>
      <w:r w:rsidR="00BB7E6D" w:rsidRPr="00752716">
        <w:rPr>
          <w:color w:val="000000" w:themeColor="text1"/>
          <w:sz w:val="24"/>
        </w:rPr>
        <w:t>ostatek prostor a finančních prostředků k rozšíření možností pedagogů při práci s individualitou žáka</w:t>
      </w:r>
      <w:r>
        <w:rPr>
          <w:color w:val="000000" w:themeColor="text1"/>
          <w:sz w:val="24"/>
        </w:rPr>
        <w:t>.</w:t>
      </w:r>
    </w:p>
    <w:p w:rsidR="001606EC" w:rsidRPr="00752716" w:rsidRDefault="00722BD2" w:rsidP="00BB7E6D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</w:t>
      </w:r>
      <w:r w:rsidR="001606EC">
        <w:rPr>
          <w:color w:val="000000" w:themeColor="text1"/>
          <w:sz w:val="24"/>
        </w:rPr>
        <w:t>odporu při práci s</w:t>
      </w:r>
      <w:r>
        <w:rPr>
          <w:color w:val="000000" w:themeColor="text1"/>
          <w:sz w:val="24"/>
        </w:rPr>
        <w:t> </w:t>
      </w:r>
      <w:r w:rsidR="001606EC">
        <w:rPr>
          <w:color w:val="000000" w:themeColor="text1"/>
          <w:sz w:val="24"/>
        </w:rPr>
        <w:t>OMJ</w:t>
      </w:r>
      <w:r>
        <w:rPr>
          <w:color w:val="000000" w:themeColor="text1"/>
          <w:sz w:val="24"/>
        </w:rPr>
        <w:t>.</w:t>
      </w:r>
    </w:p>
    <w:p w:rsidR="00BB7E6D" w:rsidRPr="00752716" w:rsidRDefault="00722BD2" w:rsidP="00BB7E6D">
      <w:pPr>
        <w:pStyle w:val="Odstavecseseznamem"/>
        <w:widowControl/>
        <w:numPr>
          <w:ilvl w:val="0"/>
          <w:numId w:val="5"/>
        </w:numPr>
        <w:autoSpaceDE/>
        <w:autoSpaceDN/>
        <w:adjustRightInd w:val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Z</w:t>
      </w:r>
      <w:r w:rsidR="00BB7E6D" w:rsidRPr="00752716">
        <w:rPr>
          <w:color w:val="000000" w:themeColor="text1"/>
          <w:sz w:val="24"/>
        </w:rPr>
        <w:t>jednodušení administrativních požadavků, zejména vyjasnění indikátorů a „polidštění“ administrativního jazyka pro pedagogickou veřejnost</w:t>
      </w:r>
      <w:r>
        <w:rPr>
          <w:color w:val="000000" w:themeColor="text1"/>
          <w:sz w:val="24"/>
        </w:rPr>
        <w:t>.</w:t>
      </w:r>
    </w:p>
    <w:p w:rsidR="00BB7E6D" w:rsidRDefault="00BB7E6D" w:rsidP="00666D30">
      <w:pPr>
        <w:jc w:val="both"/>
        <w:rPr>
          <w:sz w:val="24"/>
          <w:szCs w:val="24"/>
        </w:rPr>
      </w:pPr>
    </w:p>
    <w:p w:rsidR="00666D30" w:rsidRDefault="00666D30" w:rsidP="00666D30">
      <w:pPr>
        <w:jc w:val="both"/>
        <w:rPr>
          <w:sz w:val="24"/>
          <w:szCs w:val="24"/>
        </w:rPr>
      </w:pPr>
    </w:p>
    <w:p w:rsidR="00C936C8" w:rsidRDefault="00C936C8" w:rsidP="00C624CF">
      <w:pPr>
        <w:jc w:val="both"/>
        <w:rPr>
          <w:sz w:val="24"/>
          <w:szCs w:val="24"/>
        </w:rPr>
      </w:pPr>
      <w:r w:rsidRPr="00C936C8">
        <w:rPr>
          <w:b/>
          <w:bCs/>
          <w:sz w:val="24"/>
          <w:szCs w:val="24"/>
        </w:rPr>
        <w:t>Spolupráce se školou a komunikace mezi rodiči, učiteli a školou</w:t>
      </w:r>
      <w:r>
        <w:rPr>
          <w:sz w:val="24"/>
          <w:szCs w:val="24"/>
        </w:rPr>
        <w:t xml:space="preserve"> – dotazník v této oblasti přináší údaje o kvalitě spolupráce a komunikace ve školním roce 2019/2020.  Údaje lze hodnotit jako potvrzení existence standardní funkční komunikace, se kterou je většina dotčených sžita, má však určitě zájem na </w:t>
      </w:r>
      <w:r w:rsidR="00B34405">
        <w:rPr>
          <w:sz w:val="24"/>
          <w:szCs w:val="24"/>
        </w:rPr>
        <w:t xml:space="preserve">jejím </w:t>
      </w:r>
      <w:r w:rsidR="00496E62">
        <w:rPr>
          <w:sz w:val="24"/>
          <w:szCs w:val="24"/>
        </w:rPr>
        <w:t>dalším</w:t>
      </w:r>
      <w:r>
        <w:rPr>
          <w:sz w:val="24"/>
          <w:szCs w:val="24"/>
        </w:rPr>
        <w:t xml:space="preserve"> rozvoji</w:t>
      </w:r>
      <w:r w:rsidR="00B34405">
        <w:rPr>
          <w:sz w:val="24"/>
          <w:szCs w:val="24"/>
        </w:rPr>
        <w:t xml:space="preserve"> a zkvalitnění</w:t>
      </w:r>
      <w:r>
        <w:rPr>
          <w:sz w:val="24"/>
          <w:szCs w:val="24"/>
        </w:rPr>
        <w:t>.</w:t>
      </w:r>
    </w:p>
    <w:p w:rsidR="00B34405" w:rsidRDefault="00B34405" w:rsidP="00C624CF">
      <w:pPr>
        <w:jc w:val="both"/>
        <w:rPr>
          <w:sz w:val="24"/>
          <w:szCs w:val="24"/>
        </w:rPr>
      </w:pPr>
    </w:p>
    <w:p w:rsidR="00B34405" w:rsidRPr="00B34405" w:rsidRDefault="00B34405" w:rsidP="00B34405">
      <w:pPr>
        <w:pStyle w:val="Odstavecseseznamem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Doporučením je pokračovat v rámci MAP II s podporou vzájemné komunikace aktérů vzdělávání, v jejich propojováním a v podpoře budování znalostí a dovedností v této oblasti u vedení škol a pedagogů.</w:t>
      </w:r>
    </w:p>
    <w:p w:rsidR="00C936C8" w:rsidRDefault="00C936C8" w:rsidP="00C624CF">
      <w:pPr>
        <w:jc w:val="both"/>
        <w:rPr>
          <w:sz w:val="24"/>
          <w:szCs w:val="24"/>
        </w:rPr>
      </w:pPr>
    </w:p>
    <w:p w:rsidR="00496E62" w:rsidRDefault="00496E62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718EA" w:rsidRDefault="005718EA" w:rsidP="005718EA">
      <w:pPr>
        <w:pStyle w:val="Nadpis1"/>
      </w:pPr>
      <w:bookmarkStart w:id="47" w:name="_Toc48334639"/>
      <w:r w:rsidRPr="005718EA">
        <w:lastRenderedPageBreak/>
        <w:t>ZÁVĚRY A DOPORUČENÍ</w:t>
      </w:r>
      <w:bookmarkEnd w:id="47"/>
    </w:p>
    <w:p w:rsidR="00DC5B18" w:rsidRDefault="00DC5B18" w:rsidP="00DC5B18">
      <w:pPr>
        <w:jc w:val="both"/>
        <w:rPr>
          <w:sz w:val="24"/>
          <w:szCs w:val="24"/>
          <w:highlight w:val="darkGray"/>
        </w:rPr>
      </w:pPr>
    </w:p>
    <w:p w:rsidR="00DC5B18" w:rsidRDefault="00DC5B18" w:rsidP="00DC5B18">
      <w:pPr>
        <w:jc w:val="both"/>
        <w:rPr>
          <w:sz w:val="24"/>
          <w:szCs w:val="24"/>
        </w:rPr>
      </w:pPr>
      <w:r w:rsidRPr="00DC5B18">
        <w:rPr>
          <w:sz w:val="24"/>
          <w:szCs w:val="24"/>
        </w:rPr>
        <w:t xml:space="preserve">Ve spolupráci s realizačním týmem MAP mateřské i základní školy </w:t>
      </w:r>
      <w:r w:rsidR="00EE7AAB">
        <w:rPr>
          <w:sz w:val="24"/>
          <w:szCs w:val="24"/>
        </w:rPr>
        <w:t xml:space="preserve">již </w:t>
      </w:r>
      <w:r w:rsidRPr="00DC5B18">
        <w:rPr>
          <w:sz w:val="24"/>
          <w:szCs w:val="24"/>
        </w:rPr>
        <w:t>aktivně pracují na usnadnění přechodu dětí z MŠ do ZŠ, osvětové činnosti v oblasti školní zralosti směřované k </w:t>
      </w:r>
      <w:r w:rsidR="00496E62">
        <w:rPr>
          <w:sz w:val="24"/>
          <w:szCs w:val="24"/>
        </w:rPr>
        <w:t>pedagogům a zákonným zástupcům</w:t>
      </w:r>
      <w:r w:rsidRPr="00DC5B18">
        <w:rPr>
          <w:sz w:val="24"/>
          <w:szCs w:val="24"/>
        </w:rPr>
        <w:t xml:space="preserve"> dětí a žáků a osvětové činnosti cílené na rodiče a zákonné zástupce dětí a žáků s</w:t>
      </w:r>
      <w:r w:rsidR="00496E62">
        <w:rPr>
          <w:sz w:val="24"/>
          <w:szCs w:val="24"/>
        </w:rPr>
        <w:t> </w:t>
      </w:r>
      <w:r w:rsidRPr="00DC5B18">
        <w:rPr>
          <w:sz w:val="24"/>
          <w:szCs w:val="24"/>
        </w:rPr>
        <w:t>OMJ</w:t>
      </w:r>
      <w:r w:rsidR="00496E62">
        <w:rPr>
          <w:sz w:val="24"/>
          <w:szCs w:val="24"/>
        </w:rPr>
        <w:t>,</w:t>
      </w:r>
      <w:r w:rsidRPr="00DC5B18">
        <w:rPr>
          <w:sz w:val="24"/>
          <w:szCs w:val="24"/>
        </w:rPr>
        <w:t xml:space="preserve"> podporující začlenění těchto dětí a žáků do českých škol. </w:t>
      </w:r>
    </w:p>
    <w:p w:rsidR="00496E62" w:rsidRDefault="00496E62" w:rsidP="00DC5B18">
      <w:pPr>
        <w:jc w:val="both"/>
        <w:rPr>
          <w:sz w:val="24"/>
          <w:szCs w:val="24"/>
        </w:rPr>
      </w:pPr>
    </w:p>
    <w:p w:rsidR="005718EA" w:rsidRDefault="005718EA" w:rsidP="003954B7">
      <w:pPr>
        <w:rPr>
          <w:sz w:val="24"/>
          <w:szCs w:val="24"/>
        </w:rPr>
      </w:pPr>
    </w:p>
    <w:p w:rsidR="00B33BF7" w:rsidRPr="00EE7AAB" w:rsidRDefault="00B372A5" w:rsidP="003954B7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Obdélník 37" o:spid="_x0000_s1026" style="position:absolute;margin-left:-6.35pt;margin-top:-7.9pt;width:468.3pt;height:281.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" filled="f" strokecolor="#1f3763 [1604]" strokeweight="1pt"/>
        </w:pict>
      </w:r>
      <w:r w:rsidR="00B33BF7" w:rsidRPr="00EE7AAB">
        <w:rPr>
          <w:b/>
          <w:bCs/>
          <w:sz w:val="24"/>
          <w:szCs w:val="24"/>
        </w:rPr>
        <w:t>Nejdůležitější doporučení</w:t>
      </w:r>
      <w:r w:rsidR="005718EA" w:rsidRPr="00EE7AAB">
        <w:rPr>
          <w:b/>
          <w:bCs/>
          <w:sz w:val="24"/>
          <w:szCs w:val="24"/>
        </w:rPr>
        <w:t xml:space="preserve"> v oblasti rovných </w:t>
      </w:r>
      <w:r w:rsidR="00DC5B18" w:rsidRPr="00EE7AAB">
        <w:rPr>
          <w:b/>
          <w:bCs/>
          <w:sz w:val="24"/>
          <w:szCs w:val="24"/>
        </w:rPr>
        <w:t xml:space="preserve">příležitostí </w:t>
      </w:r>
      <w:r w:rsidR="005718EA" w:rsidRPr="00EE7AAB">
        <w:rPr>
          <w:b/>
          <w:bCs/>
          <w:sz w:val="24"/>
          <w:szCs w:val="24"/>
        </w:rPr>
        <w:t>na úrovni MAP</w:t>
      </w:r>
      <w:r w:rsidR="00EE7AAB">
        <w:rPr>
          <w:b/>
          <w:bCs/>
          <w:sz w:val="24"/>
          <w:szCs w:val="24"/>
        </w:rPr>
        <w:t xml:space="preserve"> jsou</w:t>
      </w:r>
    </w:p>
    <w:p w:rsidR="00EE7AAB" w:rsidRDefault="00EE7AAB" w:rsidP="003954B7">
      <w:pPr>
        <w:rPr>
          <w:sz w:val="24"/>
          <w:szCs w:val="24"/>
        </w:rPr>
      </w:pPr>
    </w:p>
    <w:p w:rsidR="005718EA" w:rsidRDefault="005718EA" w:rsidP="005718E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Pokračovat v dosavadní spolupráci a podpoře rovných příležitostí dlouhodobě prostřednictvím MAP a projektů návazných</w:t>
      </w:r>
    </w:p>
    <w:p w:rsidR="005718EA" w:rsidRDefault="005718EA" w:rsidP="005718E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Podporovat komunikační dovednosti škol a pedagogů</w:t>
      </w:r>
      <w:r w:rsidR="00DC5B18">
        <w:rPr>
          <w:sz w:val="24"/>
          <w:szCs w:val="24"/>
        </w:rPr>
        <w:t>, propojovat aktéry vzdělávání</w:t>
      </w:r>
    </w:p>
    <w:p w:rsidR="005718EA" w:rsidRDefault="005718EA" w:rsidP="005718E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Vyvíjet aktivity v oblasti podpory školní zralosti dětí a znalostí této problematiky</w:t>
      </w:r>
    </w:p>
    <w:p w:rsidR="005718EA" w:rsidRDefault="00DC5B18" w:rsidP="005718EA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Podporovat d</w:t>
      </w:r>
      <w:r w:rsidR="005718EA">
        <w:rPr>
          <w:sz w:val="24"/>
          <w:szCs w:val="24"/>
        </w:rPr>
        <w:t>ět</w:t>
      </w:r>
      <w:r>
        <w:rPr>
          <w:sz w:val="24"/>
          <w:szCs w:val="24"/>
        </w:rPr>
        <w:t xml:space="preserve">i </w:t>
      </w:r>
      <w:r w:rsidR="005718EA">
        <w:rPr>
          <w:sz w:val="24"/>
          <w:szCs w:val="24"/>
        </w:rPr>
        <w:t>a žák</w:t>
      </w:r>
      <w:r>
        <w:rPr>
          <w:sz w:val="24"/>
          <w:szCs w:val="24"/>
        </w:rPr>
        <w:t>y s OMJ, podporovat školy při práci s nimi a s jejich rodiči</w:t>
      </w:r>
    </w:p>
    <w:p w:rsidR="00DC5B18" w:rsidRPr="00DC5B18" w:rsidRDefault="00DC5B18" w:rsidP="00DC5B18">
      <w:pPr>
        <w:rPr>
          <w:sz w:val="24"/>
          <w:szCs w:val="24"/>
        </w:rPr>
      </w:pPr>
    </w:p>
    <w:p w:rsidR="005718EA" w:rsidRPr="00EE7AAB" w:rsidRDefault="005718EA" w:rsidP="005718EA">
      <w:pPr>
        <w:rPr>
          <w:b/>
          <w:bCs/>
          <w:sz w:val="24"/>
          <w:szCs w:val="24"/>
        </w:rPr>
      </w:pPr>
      <w:r w:rsidRPr="00EE7AAB">
        <w:rPr>
          <w:b/>
          <w:bCs/>
          <w:sz w:val="24"/>
          <w:szCs w:val="24"/>
        </w:rPr>
        <w:t>Nejdůležitější doporučení k řešení na obecné systémoví úrovni</w:t>
      </w:r>
      <w:r w:rsidR="00EE7AAB">
        <w:rPr>
          <w:b/>
          <w:bCs/>
          <w:sz w:val="24"/>
          <w:szCs w:val="24"/>
        </w:rPr>
        <w:t xml:space="preserve"> jsou</w:t>
      </w:r>
    </w:p>
    <w:p w:rsidR="005718EA" w:rsidRDefault="005718EA" w:rsidP="003954B7">
      <w:pPr>
        <w:rPr>
          <w:sz w:val="24"/>
          <w:szCs w:val="24"/>
        </w:rPr>
      </w:pPr>
    </w:p>
    <w:p w:rsidR="00B33BF7" w:rsidRDefault="00B33BF7" w:rsidP="00B33BF7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Zaji</w:t>
      </w:r>
      <w:r w:rsidR="00DC5B18">
        <w:rPr>
          <w:rFonts w:asciiTheme="minorHAnsi" w:hAnsiTheme="minorHAnsi"/>
        </w:rPr>
        <w:t xml:space="preserve">stit </w:t>
      </w:r>
      <w:r>
        <w:rPr>
          <w:rFonts w:asciiTheme="minorHAnsi" w:hAnsiTheme="minorHAnsi"/>
        </w:rPr>
        <w:t xml:space="preserve">dostatečné kapacity škol </w:t>
      </w:r>
    </w:p>
    <w:p w:rsidR="00B33BF7" w:rsidRDefault="00B33BF7" w:rsidP="00B33BF7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Sníž</w:t>
      </w:r>
      <w:r w:rsidR="00DC5B18">
        <w:rPr>
          <w:rFonts w:asciiTheme="minorHAnsi" w:hAnsiTheme="minorHAnsi"/>
        </w:rPr>
        <w:t>it</w:t>
      </w:r>
      <w:r>
        <w:rPr>
          <w:rFonts w:asciiTheme="minorHAnsi" w:hAnsiTheme="minorHAnsi"/>
        </w:rPr>
        <w:t xml:space="preserve"> poč</w:t>
      </w:r>
      <w:r w:rsidR="00DC5B18">
        <w:rPr>
          <w:rFonts w:asciiTheme="minorHAnsi" w:hAnsiTheme="minorHAnsi"/>
        </w:rPr>
        <w:t>et</w:t>
      </w:r>
      <w:r>
        <w:rPr>
          <w:rFonts w:asciiTheme="minorHAnsi" w:hAnsiTheme="minorHAnsi"/>
        </w:rPr>
        <w:t xml:space="preserve"> dětí a žáků ve třídách</w:t>
      </w:r>
    </w:p>
    <w:p w:rsidR="00B33BF7" w:rsidRDefault="00DC5B18" w:rsidP="00B33BF7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Podporovat z</w:t>
      </w:r>
      <w:r w:rsidR="00B33BF7">
        <w:rPr>
          <w:rFonts w:asciiTheme="minorHAnsi" w:hAnsiTheme="minorHAnsi"/>
        </w:rPr>
        <w:t xml:space="preserve">rychlení </w:t>
      </w:r>
      <w:r>
        <w:rPr>
          <w:rFonts w:asciiTheme="minorHAnsi" w:hAnsiTheme="minorHAnsi"/>
        </w:rPr>
        <w:t xml:space="preserve">pedagogické </w:t>
      </w:r>
      <w:r w:rsidR="00B33BF7">
        <w:rPr>
          <w:rFonts w:asciiTheme="minorHAnsi" w:hAnsiTheme="minorHAnsi"/>
        </w:rPr>
        <w:t xml:space="preserve">diagnostiky a zlepšení spolupráce s poradenskými pracovišti </w:t>
      </w:r>
    </w:p>
    <w:p w:rsidR="00B33BF7" w:rsidRDefault="00B33BF7" w:rsidP="00B33BF7">
      <w:pPr>
        <w:pStyle w:val="Defaul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Podpor</w:t>
      </w:r>
      <w:r w:rsidR="00DC5B18">
        <w:rPr>
          <w:rFonts w:asciiTheme="minorHAnsi" w:hAnsiTheme="minorHAnsi"/>
        </w:rPr>
        <w:t>ovat</w:t>
      </w:r>
      <w:r>
        <w:rPr>
          <w:rFonts w:asciiTheme="minorHAnsi" w:hAnsiTheme="minorHAnsi"/>
        </w:rPr>
        <w:t xml:space="preserve"> </w:t>
      </w:r>
      <w:r w:rsidR="00DC5B18">
        <w:rPr>
          <w:rFonts w:asciiTheme="minorHAnsi" w:hAnsiTheme="minorHAnsi"/>
        </w:rPr>
        <w:t xml:space="preserve">systémová řešení začlenění </w:t>
      </w:r>
      <w:r>
        <w:rPr>
          <w:rFonts w:asciiTheme="minorHAnsi" w:hAnsiTheme="minorHAnsi"/>
        </w:rPr>
        <w:t xml:space="preserve">dětí a žáků s OMJ </w:t>
      </w:r>
      <w:r w:rsidR="00DC5B18">
        <w:rPr>
          <w:rFonts w:asciiTheme="minorHAnsi" w:hAnsiTheme="minorHAnsi"/>
        </w:rPr>
        <w:t>do českých škol</w:t>
      </w:r>
    </w:p>
    <w:p w:rsidR="00B33BF7" w:rsidRPr="00EE7AAB" w:rsidRDefault="00B33BF7" w:rsidP="003251A7">
      <w:pPr>
        <w:pStyle w:val="Default"/>
        <w:numPr>
          <w:ilvl w:val="0"/>
          <w:numId w:val="12"/>
        </w:numPr>
        <w:jc w:val="both"/>
      </w:pPr>
      <w:r w:rsidRPr="00EE7AAB">
        <w:rPr>
          <w:rFonts w:asciiTheme="minorHAnsi" w:hAnsiTheme="minorHAnsi"/>
        </w:rPr>
        <w:t xml:space="preserve">Personální podpora v podobě zajištění dostatečného množství a kvality </w:t>
      </w:r>
      <w:r w:rsidR="00EE7AAB">
        <w:rPr>
          <w:rFonts w:asciiTheme="minorHAnsi" w:hAnsiTheme="minorHAnsi"/>
        </w:rPr>
        <w:t xml:space="preserve">pedagogů a </w:t>
      </w:r>
      <w:r w:rsidRPr="00EE7AAB">
        <w:rPr>
          <w:rFonts w:asciiTheme="minorHAnsi" w:hAnsiTheme="minorHAnsi"/>
        </w:rPr>
        <w:t>pracovníků zajišťujících inkluzi.</w:t>
      </w:r>
    </w:p>
    <w:sectPr w:rsidR="00B33BF7" w:rsidRPr="00EE7AAB" w:rsidSect="00DB6659">
      <w:headerReference w:type="default" r:id="rId41"/>
      <w:footerReference w:type="default" r:id="rId42"/>
      <w:pgSz w:w="11906" w:h="16838"/>
      <w:pgMar w:top="2800" w:right="1983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A5" w:rsidRDefault="00B372A5" w:rsidP="00865005">
      <w:r>
        <w:separator/>
      </w:r>
    </w:p>
  </w:endnote>
  <w:endnote w:type="continuationSeparator" w:id="0">
    <w:p w:rsidR="00B372A5" w:rsidRDefault="00B372A5" w:rsidP="0086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211614"/>
      <w:docPartObj>
        <w:docPartGallery w:val="Page Numbers (Bottom of Page)"/>
        <w:docPartUnique/>
      </w:docPartObj>
    </w:sdtPr>
    <w:sdtEndPr/>
    <w:sdtContent>
      <w:p w:rsidR="002639C0" w:rsidRPr="00A023D3" w:rsidRDefault="00B372A5" w:rsidP="002639C0">
        <w:pPr>
          <w:pStyle w:val="Zpat"/>
          <w:spacing w:line="360" w:lineRule="auto"/>
          <w:jc w:val="center"/>
          <w:rPr>
            <w:rFonts w:asciiTheme="majorHAnsi" w:hAnsiTheme="majorHAnsi" w:cstheme="majorHAnsi"/>
          </w:rPr>
        </w:pPr>
        <w:r w:rsidRPr="00A023D3">
          <w:rPr>
            <w:rFonts w:asciiTheme="majorHAnsi" w:eastAsiaTheme="majorEastAsia" w:hAnsiTheme="majorHAnsi" w:cstheme="majorHAnsi"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left:0;text-align:left;margin-left:0;margin-top:0;width:21.4pt;height:23.55pt;z-index:251661312;visibility:visible;mso-wrap-distance-left:9pt;mso-wrap-distance-top:0;mso-wrap-distance-right:9pt;mso-wrap-distance-bottom:0;mso-position-horizontal:center;mso-position-horizontal-relative:right-margin-area;mso-position-vertical:center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" filled="f" fillcolor="#5c83b4" stroked="f" strokecolor="#737373">
              <v:textbox style="mso-next-textbox:#_x0000_s2049">
                <w:txbxContent>
                  <w:p w:rsidR="002639C0" w:rsidRDefault="002639C0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A023D3" w:rsidRPr="00A023D3">
                      <w:rPr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 w:rsidR="002639C0" w:rsidRPr="00A023D3">
          <w:rPr>
            <w:rFonts w:asciiTheme="majorHAnsi" w:hAnsiTheme="majorHAnsi" w:cstheme="majorHAnsi"/>
          </w:rPr>
          <w:t xml:space="preserve">MČ Praha 22 – MAP II </w:t>
        </w:r>
        <w:r w:rsidR="002639C0" w:rsidRPr="00A023D3">
          <w:rPr>
            <w:rFonts w:asciiTheme="majorHAnsi" w:hAnsiTheme="majorHAnsi" w:cstheme="majorHAnsi"/>
          </w:rPr>
          <w:tab/>
          <w:t>CZ.02.3.68/0.0/0.0/17_047/0008723</w:t>
        </w:r>
      </w:p>
      <w:p w:rsidR="002639C0" w:rsidRPr="00A023D3" w:rsidRDefault="002639C0" w:rsidP="002639C0">
        <w:pPr>
          <w:pStyle w:val="Zpat"/>
          <w:spacing w:line="360" w:lineRule="auto"/>
          <w:rPr>
            <w:rFonts w:asciiTheme="majorHAnsi" w:hAnsiTheme="majorHAnsi" w:cstheme="majorHAnsi"/>
          </w:rPr>
        </w:pPr>
        <w:r w:rsidRPr="00A023D3">
          <w:rPr>
            <w:rFonts w:asciiTheme="majorHAnsi" w:hAnsiTheme="majorHAnsi" w:cstheme="majorHAnsi"/>
          </w:rPr>
          <w:t>MĚSTSKÁ ČÁST PRAHA 22, Nové náměstí 1250/10, 104 00 Praha 114, www.praha22.cz</w:t>
        </w:r>
      </w:p>
      <w:p w:rsidR="003251A7" w:rsidRDefault="00B372A5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A5" w:rsidRDefault="00B372A5" w:rsidP="00865005">
      <w:r>
        <w:separator/>
      </w:r>
    </w:p>
  </w:footnote>
  <w:footnote w:type="continuationSeparator" w:id="0">
    <w:p w:rsidR="00B372A5" w:rsidRDefault="00B372A5" w:rsidP="0086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1A7" w:rsidRDefault="003251A7" w:rsidP="00865005">
    <w:pPr>
      <w:pStyle w:val="Zkladn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1197048</wp:posOffset>
          </wp:positionH>
          <wp:positionV relativeFrom="page">
            <wp:posOffset>732213</wp:posOffset>
          </wp:positionV>
          <wp:extent cx="5210231" cy="792226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10231" cy="792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1A7" w:rsidRDefault="003251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BBD"/>
    <w:multiLevelType w:val="hybridMultilevel"/>
    <w:tmpl w:val="209EA6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702"/>
    <w:multiLevelType w:val="hybridMultilevel"/>
    <w:tmpl w:val="1BC81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EA"/>
    <w:multiLevelType w:val="hybridMultilevel"/>
    <w:tmpl w:val="474EC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40E5A"/>
    <w:multiLevelType w:val="hybridMultilevel"/>
    <w:tmpl w:val="0A7ED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E04F8"/>
    <w:multiLevelType w:val="hybridMultilevel"/>
    <w:tmpl w:val="A9DA8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2C23"/>
    <w:multiLevelType w:val="hybridMultilevel"/>
    <w:tmpl w:val="DD1C1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233D"/>
    <w:multiLevelType w:val="hybridMultilevel"/>
    <w:tmpl w:val="BF6E81DC"/>
    <w:lvl w:ilvl="0" w:tplc="F056A3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E0D3C"/>
    <w:multiLevelType w:val="hybridMultilevel"/>
    <w:tmpl w:val="F61AE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41E01"/>
    <w:multiLevelType w:val="hybridMultilevel"/>
    <w:tmpl w:val="3702B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81FF4"/>
    <w:multiLevelType w:val="hybridMultilevel"/>
    <w:tmpl w:val="30521698"/>
    <w:lvl w:ilvl="0" w:tplc="0C4C24C0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0CDC"/>
    <w:multiLevelType w:val="hybridMultilevel"/>
    <w:tmpl w:val="F6F82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1347A"/>
    <w:multiLevelType w:val="hybridMultilevel"/>
    <w:tmpl w:val="ECBA1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53F"/>
    <w:multiLevelType w:val="hybridMultilevel"/>
    <w:tmpl w:val="8B8E5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05"/>
    <w:rsid w:val="000049C9"/>
    <w:rsid w:val="000357AC"/>
    <w:rsid w:val="00036AF7"/>
    <w:rsid w:val="000635F2"/>
    <w:rsid w:val="0009217D"/>
    <w:rsid w:val="000A3875"/>
    <w:rsid w:val="000A4A3B"/>
    <w:rsid w:val="000A6A37"/>
    <w:rsid w:val="000B3B29"/>
    <w:rsid w:val="000F230B"/>
    <w:rsid w:val="000F2363"/>
    <w:rsid w:val="001332D0"/>
    <w:rsid w:val="00137445"/>
    <w:rsid w:val="00142456"/>
    <w:rsid w:val="00145412"/>
    <w:rsid w:val="00145765"/>
    <w:rsid w:val="00156391"/>
    <w:rsid w:val="00156B5D"/>
    <w:rsid w:val="001606EC"/>
    <w:rsid w:val="00181A63"/>
    <w:rsid w:val="001B4345"/>
    <w:rsid w:val="001B5537"/>
    <w:rsid w:val="001C5956"/>
    <w:rsid w:val="0020065E"/>
    <w:rsid w:val="002065D2"/>
    <w:rsid w:val="002205B1"/>
    <w:rsid w:val="00224A2A"/>
    <w:rsid w:val="0025110C"/>
    <w:rsid w:val="002639C0"/>
    <w:rsid w:val="00267E24"/>
    <w:rsid w:val="00274D61"/>
    <w:rsid w:val="00277EB8"/>
    <w:rsid w:val="002A3EBD"/>
    <w:rsid w:val="002A4508"/>
    <w:rsid w:val="002A539A"/>
    <w:rsid w:val="002B46C0"/>
    <w:rsid w:val="002B5CFE"/>
    <w:rsid w:val="002F4494"/>
    <w:rsid w:val="002F7956"/>
    <w:rsid w:val="00317902"/>
    <w:rsid w:val="003251A7"/>
    <w:rsid w:val="003366D2"/>
    <w:rsid w:val="0034442F"/>
    <w:rsid w:val="00345738"/>
    <w:rsid w:val="00370F17"/>
    <w:rsid w:val="003879AE"/>
    <w:rsid w:val="0039037C"/>
    <w:rsid w:val="00390A0E"/>
    <w:rsid w:val="00391DB6"/>
    <w:rsid w:val="003954B7"/>
    <w:rsid w:val="00397646"/>
    <w:rsid w:val="003B1586"/>
    <w:rsid w:val="003B7240"/>
    <w:rsid w:val="003C4093"/>
    <w:rsid w:val="003E1ACF"/>
    <w:rsid w:val="00423695"/>
    <w:rsid w:val="004271E0"/>
    <w:rsid w:val="00430CE0"/>
    <w:rsid w:val="00431218"/>
    <w:rsid w:val="00463DB6"/>
    <w:rsid w:val="004663C3"/>
    <w:rsid w:val="0049079F"/>
    <w:rsid w:val="00492CF7"/>
    <w:rsid w:val="00496E62"/>
    <w:rsid w:val="0049761C"/>
    <w:rsid w:val="004D6486"/>
    <w:rsid w:val="004F3F5C"/>
    <w:rsid w:val="00506D91"/>
    <w:rsid w:val="005718EA"/>
    <w:rsid w:val="00584F2F"/>
    <w:rsid w:val="00585C35"/>
    <w:rsid w:val="0059054D"/>
    <w:rsid w:val="005A57AD"/>
    <w:rsid w:val="005E563C"/>
    <w:rsid w:val="006434A4"/>
    <w:rsid w:val="00645D47"/>
    <w:rsid w:val="0065020C"/>
    <w:rsid w:val="00651AF0"/>
    <w:rsid w:val="00654D7F"/>
    <w:rsid w:val="00662A0B"/>
    <w:rsid w:val="00666D30"/>
    <w:rsid w:val="00667FEA"/>
    <w:rsid w:val="006B5517"/>
    <w:rsid w:val="006C31C9"/>
    <w:rsid w:val="006D733A"/>
    <w:rsid w:val="00703450"/>
    <w:rsid w:val="00710BAB"/>
    <w:rsid w:val="00711A59"/>
    <w:rsid w:val="00722BD2"/>
    <w:rsid w:val="00747311"/>
    <w:rsid w:val="007503E5"/>
    <w:rsid w:val="00750599"/>
    <w:rsid w:val="00752716"/>
    <w:rsid w:val="00771EB9"/>
    <w:rsid w:val="00795780"/>
    <w:rsid w:val="007A2365"/>
    <w:rsid w:val="007A2B8F"/>
    <w:rsid w:val="007C48B9"/>
    <w:rsid w:val="007C5A8E"/>
    <w:rsid w:val="007C5D7F"/>
    <w:rsid w:val="007D19D0"/>
    <w:rsid w:val="007D23E4"/>
    <w:rsid w:val="007E4ED0"/>
    <w:rsid w:val="007F0046"/>
    <w:rsid w:val="007F34CB"/>
    <w:rsid w:val="007F469D"/>
    <w:rsid w:val="0080623B"/>
    <w:rsid w:val="00810BC7"/>
    <w:rsid w:val="00836D85"/>
    <w:rsid w:val="00862356"/>
    <w:rsid w:val="00864D4B"/>
    <w:rsid w:val="00865005"/>
    <w:rsid w:val="00875439"/>
    <w:rsid w:val="008A1230"/>
    <w:rsid w:val="008A2F06"/>
    <w:rsid w:val="00910939"/>
    <w:rsid w:val="0092763A"/>
    <w:rsid w:val="009632DF"/>
    <w:rsid w:val="00974D49"/>
    <w:rsid w:val="00976C8C"/>
    <w:rsid w:val="009863B8"/>
    <w:rsid w:val="009A7B64"/>
    <w:rsid w:val="009C3853"/>
    <w:rsid w:val="009D2721"/>
    <w:rsid w:val="009E63E0"/>
    <w:rsid w:val="00A023D3"/>
    <w:rsid w:val="00A02A1D"/>
    <w:rsid w:val="00A31BD3"/>
    <w:rsid w:val="00A83F15"/>
    <w:rsid w:val="00A94A34"/>
    <w:rsid w:val="00A95512"/>
    <w:rsid w:val="00A96395"/>
    <w:rsid w:val="00AD2F72"/>
    <w:rsid w:val="00AD5721"/>
    <w:rsid w:val="00AE1A8C"/>
    <w:rsid w:val="00AF06AB"/>
    <w:rsid w:val="00AF2A55"/>
    <w:rsid w:val="00AF4AF9"/>
    <w:rsid w:val="00AF4FFE"/>
    <w:rsid w:val="00B16778"/>
    <w:rsid w:val="00B33BF7"/>
    <w:rsid w:val="00B34405"/>
    <w:rsid w:val="00B36BD5"/>
    <w:rsid w:val="00B372A5"/>
    <w:rsid w:val="00B40DA1"/>
    <w:rsid w:val="00B41968"/>
    <w:rsid w:val="00B543E1"/>
    <w:rsid w:val="00B8004E"/>
    <w:rsid w:val="00B87A81"/>
    <w:rsid w:val="00BA7008"/>
    <w:rsid w:val="00BB24FE"/>
    <w:rsid w:val="00BB7E6D"/>
    <w:rsid w:val="00BF50B6"/>
    <w:rsid w:val="00C0597F"/>
    <w:rsid w:val="00C165D0"/>
    <w:rsid w:val="00C30789"/>
    <w:rsid w:val="00C624CF"/>
    <w:rsid w:val="00C64281"/>
    <w:rsid w:val="00C816DE"/>
    <w:rsid w:val="00C842EF"/>
    <w:rsid w:val="00C90B93"/>
    <w:rsid w:val="00C92E2D"/>
    <w:rsid w:val="00C936C8"/>
    <w:rsid w:val="00C962CF"/>
    <w:rsid w:val="00CB1596"/>
    <w:rsid w:val="00CC604F"/>
    <w:rsid w:val="00D044CF"/>
    <w:rsid w:val="00D7233E"/>
    <w:rsid w:val="00D942FC"/>
    <w:rsid w:val="00DB6659"/>
    <w:rsid w:val="00DC5B18"/>
    <w:rsid w:val="00DF7DA9"/>
    <w:rsid w:val="00E01394"/>
    <w:rsid w:val="00E1407D"/>
    <w:rsid w:val="00E21E13"/>
    <w:rsid w:val="00E325F1"/>
    <w:rsid w:val="00E3313F"/>
    <w:rsid w:val="00E523CB"/>
    <w:rsid w:val="00E7325E"/>
    <w:rsid w:val="00E73A6F"/>
    <w:rsid w:val="00E92284"/>
    <w:rsid w:val="00E97409"/>
    <w:rsid w:val="00E97F12"/>
    <w:rsid w:val="00EA1F7B"/>
    <w:rsid w:val="00EC1F75"/>
    <w:rsid w:val="00EC29ED"/>
    <w:rsid w:val="00EE7AAB"/>
    <w:rsid w:val="00F02D98"/>
    <w:rsid w:val="00F03EF7"/>
    <w:rsid w:val="00F05C57"/>
    <w:rsid w:val="00F149D0"/>
    <w:rsid w:val="00F2189D"/>
    <w:rsid w:val="00F278CB"/>
    <w:rsid w:val="00F30F72"/>
    <w:rsid w:val="00F54427"/>
    <w:rsid w:val="00F7380E"/>
    <w:rsid w:val="00F77D89"/>
    <w:rsid w:val="00FF176F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2B99F2"/>
  <w15:docId w15:val="{3E7A4FDB-F2CF-4BBF-AAE8-7A65F681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86500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cs-CZ" w:bidi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12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5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00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865005"/>
  </w:style>
  <w:style w:type="paragraph" w:styleId="Zpat">
    <w:name w:val="footer"/>
    <w:basedOn w:val="Normln"/>
    <w:link w:val="ZpatChar"/>
    <w:uiPriority w:val="99"/>
    <w:unhideWhenUsed/>
    <w:rsid w:val="0086500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865005"/>
  </w:style>
  <w:style w:type="paragraph" w:styleId="Zkladntext">
    <w:name w:val="Body Text"/>
    <w:basedOn w:val="Normln"/>
    <w:link w:val="ZkladntextChar"/>
    <w:uiPriority w:val="1"/>
    <w:qFormat/>
    <w:rsid w:val="00865005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65005"/>
    <w:rPr>
      <w:rFonts w:ascii="Calibri" w:eastAsia="Calibri" w:hAnsi="Calibri" w:cs="Calibri"/>
      <w:sz w:val="24"/>
      <w:szCs w:val="24"/>
      <w:lang w:eastAsia="cs-CZ" w:bidi="cs-CZ"/>
    </w:rPr>
  </w:style>
  <w:style w:type="paragraph" w:customStyle="1" w:styleId="Nadpis21">
    <w:name w:val="Nadpis 21"/>
    <w:basedOn w:val="Normln"/>
    <w:uiPriority w:val="1"/>
    <w:qFormat/>
    <w:rsid w:val="00865005"/>
    <w:pPr>
      <w:ind w:left="682" w:hanging="566"/>
      <w:outlineLvl w:val="2"/>
    </w:pPr>
    <w:rPr>
      <w:rFonts w:ascii="Verdana" w:eastAsia="Verdana" w:hAnsi="Verdana" w:cs="Verdana"/>
      <w:b/>
      <w:bC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8A1230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8A123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E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EB8"/>
    <w:rPr>
      <w:rFonts w:ascii="Tahoma" w:eastAsia="Calibri" w:hAnsi="Tahoma" w:cs="Tahoma"/>
      <w:sz w:val="16"/>
      <w:szCs w:val="16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5E56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 w:bidi="cs-CZ"/>
    </w:rPr>
  </w:style>
  <w:style w:type="paragraph" w:customStyle="1" w:styleId="Default">
    <w:name w:val="Default"/>
    <w:rsid w:val="00463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C48B9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651AF0"/>
    <w:pPr>
      <w:widowControl/>
      <w:autoSpaceDE/>
      <w:autoSpaceDN/>
      <w:spacing w:line="259" w:lineRule="auto"/>
      <w:outlineLvl w:val="9"/>
    </w:pPr>
    <w:rPr>
      <w:lang w:bidi="ar-SA"/>
    </w:rPr>
  </w:style>
  <w:style w:type="paragraph" w:styleId="Obsah3">
    <w:name w:val="toc 3"/>
    <w:basedOn w:val="Normln"/>
    <w:next w:val="Normln"/>
    <w:autoRedefine/>
    <w:uiPriority w:val="39"/>
    <w:unhideWhenUsed/>
    <w:rsid w:val="00651AF0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651AF0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51AF0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651AF0"/>
    <w:rPr>
      <w:color w:val="0563C1" w:themeColor="hyperlink"/>
      <w:u w:val="single"/>
    </w:rPr>
  </w:style>
  <w:style w:type="paragraph" w:styleId="Bezmezer">
    <w:name w:val="No Spacing"/>
    <w:link w:val="BezmezerChar"/>
    <w:uiPriority w:val="1"/>
    <w:qFormat/>
    <w:rsid w:val="00DB665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B6659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RAHA%2022\Dotazn&#237;k%20Synkule\Z&#35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F:\PRAHA%2022\Dotazn&#237;k%20Synkule\M&#352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AHA%2022\Dotazn&#237;k%20Synkule\M&#35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1)!Kontingenční tabulka 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1) </a:t>
            </a:r>
            <a:r>
              <a:rPr lang="en-US" b="1"/>
              <a:t>Cítíte se dostatečně informováni o dění v mateřské škole?</a:t>
            </a:r>
            <a:endParaRPr lang="cs-CZ" b="1"/>
          </a:p>
          <a:p>
            <a:pPr>
              <a:defRPr/>
            </a:pP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366693337441336"/>
              <c:y val="2.56058417034768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8227177339926341E-2"/>
              <c:y val="-9.144943465527449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6468153201977887E-2"/>
              <c:y val="-0.1316871859035952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1028397167490786E-2"/>
              <c:y val="-0.1097393215863294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366693337441336"/>
              <c:y val="2.56058417034768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8227177339926341E-2"/>
              <c:y val="-9.144943465527449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6468153201977887E-2"/>
              <c:y val="-0.1316871859035952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1028397167490786E-2"/>
              <c:y val="-0.1097393215863294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366693337441336"/>
              <c:y val="2.56058417034768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8227177339926341E-2"/>
              <c:y val="-9.144943465527449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6468153201977887E-2"/>
              <c:y val="-0.1316871859035952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1028397167490786E-2"/>
              <c:y val="-0.1097393215863294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overflow" horzOverflow="overflow" vert="horz" wrap="non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rect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1)'!$B$7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DC9-4260-B502-733648DC75C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C9-4260-B502-733648DC75C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DC9-4260-B502-733648DC75C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DC9-4260-B502-733648DC75C9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DC9-4260-B502-733648DC75C9}"/>
              </c:ext>
            </c:extLst>
          </c:dPt>
          <c:dLbls>
            <c:dLbl>
              <c:idx val="0"/>
              <c:layout>
                <c:manualLayout>
                  <c:x val="0.10366693337441336"/>
                  <c:y val="2.56058417034768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C9-4260-B502-733648DC75C9}"/>
                </c:ext>
              </c:extLst>
            </c:dLbl>
            <c:dLbl>
              <c:idx val="1"/>
              <c:layout>
                <c:manualLayout>
                  <c:x val="-8.8227177339926341E-2"/>
                  <c:y val="-9.14494346552744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C9-4260-B502-733648DC75C9}"/>
                </c:ext>
              </c:extLst>
            </c:dLbl>
            <c:dLbl>
              <c:idx val="2"/>
              <c:layout>
                <c:manualLayout>
                  <c:x val="-2.6468153201977887E-2"/>
                  <c:y val="-0.1316871859035952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C9-4260-B502-733648DC75C9}"/>
                </c:ext>
              </c:extLst>
            </c:dLbl>
            <c:dLbl>
              <c:idx val="3"/>
              <c:layout>
                <c:manualLayout>
                  <c:x val="1.1028397167490786E-2"/>
                  <c:y val="-0.1097393215863294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C9-4260-B502-733648DC75C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non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'Otázka 1)'!$A$8:$A$13</c:f>
              <c:strCache>
                <c:ptCount val="5"/>
                <c:pt idx="0">
                  <c:v>Mám dostatek informací</c:v>
                </c:pt>
                <c:pt idx="1">
                  <c:v>Nemám dostatek informací</c:v>
                </c:pt>
                <c:pt idx="2">
                  <c:v>Nevím</c:v>
                </c:pt>
                <c:pt idx="3">
                  <c:v>Bez odpovědi</c:v>
                </c:pt>
                <c:pt idx="4">
                  <c:v>(prázdné)</c:v>
                </c:pt>
              </c:strCache>
            </c:strRef>
          </c:cat>
          <c:val>
            <c:numRef>
              <c:f>'Otázka 1)'!$B$8:$B$13</c:f>
              <c:numCache>
                <c:formatCode>General</c:formatCode>
                <c:ptCount val="5"/>
                <c:pt idx="0">
                  <c:v>271</c:v>
                </c:pt>
                <c:pt idx="1">
                  <c:v>21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C9-4260-B502-733648DC75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4149442249668021"/>
          <c:y val="0.41759873082586196"/>
          <c:w val="0.29895223279887012"/>
          <c:h val="0.249667613708371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10)!Kontingenční tabulka 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10) Které školní akce hodnotíte jako nejlepší?</a:t>
            </a:r>
            <a:endParaRPr lang="cs-CZ" b="1"/>
          </a:p>
          <a:p>
            <a:pPr>
              <a:defRPr/>
            </a:pP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6031123826822814E-2"/>
              <c:y val="-0.1241184583486470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7535659994839694E-2"/>
              <c:y val="5.64174810675668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9610886803240567E-2"/>
              <c:y val="1.128349621351337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4332031060426245E-2"/>
              <c:y val="-0.1128349621351336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1504536168016897E-3"/>
              <c:y val="-0.1354019545621605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6031123826822814E-2"/>
              <c:y val="-0.1241184583486470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7535659994839694E-2"/>
              <c:y val="5.64174810675668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9610886803240567E-2"/>
              <c:y val="1.128349621351337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4332031060426245E-2"/>
              <c:y val="-0.1128349621351336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1504536168016897E-3"/>
              <c:y val="-0.1354019545621605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6031123826822814E-2"/>
              <c:y val="-0.1241184583486470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7535659994839694E-2"/>
              <c:y val="5.64174810675668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9610886803240567E-2"/>
              <c:y val="1.128349621351337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4332031060426245E-2"/>
              <c:y val="-0.1128349621351336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1504536168016897E-3"/>
              <c:y val="-0.1354019545621605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10)'!$B$6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0A-4011-9D3D-C15A1D7A1E1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0A-4011-9D3D-C15A1D7A1E1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0A-4011-9D3D-C15A1D7A1E1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0A-4011-9D3D-C15A1D7A1E1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0A-4011-9D3D-C15A1D7A1E1F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B0A-4011-9D3D-C15A1D7A1E1F}"/>
              </c:ext>
            </c:extLst>
          </c:dPt>
          <c:dLbls>
            <c:dLbl>
              <c:idx val="0"/>
              <c:layout>
                <c:manualLayout>
                  <c:x val="5.6031123826822814E-2"/>
                  <c:y val="-0.124118458348647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0A-4011-9D3D-C15A1D7A1E1F}"/>
                </c:ext>
              </c:extLst>
            </c:dLbl>
            <c:dLbl>
              <c:idx val="1"/>
              <c:layout>
                <c:manualLayout>
                  <c:x val="9.7535659994839694E-2"/>
                  <c:y val="5.6417481067566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0A-4011-9D3D-C15A1D7A1E1F}"/>
                </c:ext>
              </c:extLst>
            </c:dLbl>
            <c:dLbl>
              <c:idx val="2"/>
              <c:layout>
                <c:manualLayout>
                  <c:x val="-9.9610886803240567E-2"/>
                  <c:y val="1.12834962135133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B0A-4011-9D3D-C15A1D7A1E1F}"/>
                </c:ext>
              </c:extLst>
            </c:dLbl>
            <c:dLbl>
              <c:idx val="3"/>
              <c:layout>
                <c:manualLayout>
                  <c:x val="-6.4332031060426245E-2"/>
                  <c:y val="-0.1128349621351336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0A-4011-9D3D-C15A1D7A1E1F}"/>
                </c:ext>
              </c:extLst>
            </c:dLbl>
            <c:dLbl>
              <c:idx val="4"/>
              <c:layout>
                <c:manualLayout>
                  <c:x val="4.1504536168016897E-3"/>
                  <c:y val="-0.135401954562160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0A-4011-9D3D-C15A1D7A1E1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10)'!$A$7:$A$13</c:f>
              <c:strCache>
                <c:ptCount val="6"/>
                <c:pt idx="0">
                  <c:v>Výlety</c:v>
                </c:pt>
                <c:pt idx="1">
                  <c:v>Aktivity a hry pro děti</c:v>
                </c:pt>
                <c:pt idx="2">
                  <c:v>Návštěva divadla, výstavy, knihovny</c:v>
                </c:pt>
                <c:pt idx="3">
                  <c:v>Pobyty v přírodě</c:v>
                </c:pt>
                <c:pt idx="4">
                  <c:v>Bez odpovědi</c:v>
                </c:pt>
                <c:pt idx="5">
                  <c:v>(prázdné)</c:v>
                </c:pt>
              </c:strCache>
            </c:strRef>
          </c:cat>
          <c:val>
            <c:numRef>
              <c:f>'Otázka 10)'!$B$7:$B$13</c:f>
              <c:numCache>
                <c:formatCode>General</c:formatCode>
                <c:ptCount val="6"/>
                <c:pt idx="0">
                  <c:v>181</c:v>
                </c:pt>
                <c:pt idx="1">
                  <c:v>147</c:v>
                </c:pt>
                <c:pt idx="2">
                  <c:v>119</c:v>
                </c:pt>
                <c:pt idx="3">
                  <c:v>115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B0A-4011-9D3D-C15A1D7A1E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6614273998241469"/>
          <c:y val="0.27915873095317706"/>
          <c:w val="0.27804257987139591"/>
          <c:h val="0.461846698950570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11)!Kontingenční tabulka 12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11) Jak hodnotíte nabídku zájmových kroužků pro děti?</a:t>
            </a: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  </a:t>
            </a: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463889202180397E-2"/>
              <c:y val="-0.1472392069023885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7993199741464754E-2"/>
              <c:y val="4.907973563412939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088869768531493E-2"/>
              <c:y val="-4.907973563412950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3784195629165142E-2"/>
              <c:y val="-9.81594712682590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463889202180397E-2"/>
              <c:y val="-0.1472392069023885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7993199741464754E-2"/>
              <c:y val="4.907973563412939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088869768531493E-2"/>
              <c:y val="-4.907973563412950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3784195629165142E-2"/>
              <c:y val="-9.81594712682590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463889202180397E-2"/>
              <c:y val="-0.1472392069023885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7993199741464754E-2"/>
              <c:y val="4.907973563412939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088869768531493E-2"/>
              <c:y val="-4.907973563412950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3784195629165142E-2"/>
              <c:y val="-9.81594712682590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11)'!$B$6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19-429C-B19C-68F2D9EFDA1D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19-429C-B19C-68F2D9EFDA1D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19-429C-B19C-68F2D9EFDA1D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19-429C-B19C-68F2D9EFDA1D}"/>
              </c:ext>
            </c:extLst>
          </c:dPt>
          <c:dLbls>
            <c:dLbl>
              <c:idx val="0"/>
              <c:layout>
                <c:manualLayout>
                  <c:x val="6.0463889202180397E-2"/>
                  <c:y val="-0.1472392069023885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919-429C-B19C-68F2D9EFDA1D}"/>
                </c:ext>
              </c:extLst>
            </c:dLbl>
            <c:dLbl>
              <c:idx val="1"/>
              <c:layout>
                <c:manualLayout>
                  <c:x val="-9.7993199741464754E-2"/>
                  <c:y val="4.90797356341293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919-429C-B19C-68F2D9EFDA1D}"/>
                </c:ext>
              </c:extLst>
            </c:dLbl>
            <c:dLbl>
              <c:idx val="2"/>
              <c:layout>
                <c:manualLayout>
                  <c:x val="-7.088869768531493E-2"/>
                  <c:y val="-4.90797356341295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919-429C-B19C-68F2D9EFDA1D}"/>
                </c:ext>
              </c:extLst>
            </c:dLbl>
            <c:dLbl>
              <c:idx val="3"/>
              <c:layout>
                <c:manualLayout>
                  <c:x val="-4.3784195629165142E-2"/>
                  <c:y val="-9.8159471268259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919-429C-B19C-68F2D9EFDA1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11)'!$A$7:$A$11</c:f>
              <c:strCache>
                <c:ptCount val="4"/>
                <c:pt idx="0">
                  <c:v>Vyhovující - zhruba to co očekáváme, potřebujeme</c:v>
                </c:pt>
                <c:pt idx="1">
                  <c:v>Nevyhovující - příliš malá nabídka</c:v>
                </c:pt>
                <c:pt idx="2">
                  <c:v>Nemohu posoudit</c:v>
                </c:pt>
                <c:pt idx="3">
                  <c:v>Bez odpovědi</c:v>
                </c:pt>
              </c:strCache>
            </c:strRef>
          </c:cat>
          <c:val>
            <c:numRef>
              <c:f>'Otázka 11)'!$B$7:$B$11</c:f>
              <c:numCache>
                <c:formatCode>General</c:formatCode>
                <c:ptCount val="4"/>
                <c:pt idx="0">
                  <c:v>137</c:v>
                </c:pt>
                <c:pt idx="1">
                  <c:v>66</c:v>
                </c:pt>
                <c:pt idx="2">
                  <c:v>74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919-429C-B19C-68F2D9EFD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038709201855362"/>
          <c:y val="0.33902452157563245"/>
          <c:w val="0.31293321440843153"/>
          <c:h val="0.45348439071179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12a)!Kontingenční tabulka 10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12a) Jak moc jsem já, jako rodič v komunikaci se školou proaktivní? </a:t>
            </a:r>
          </a:p>
          <a:p>
            <a:pPr>
              <a:defRPr/>
            </a:pPr>
            <a:endParaRPr lang="cs-CZ" sz="1400" b="1" i="0" u="none" strike="noStrike" baseline="0">
              <a:effectLst/>
            </a:endParaRP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Dávám zpětnou vazbu pozitivní, negativní škole?</a:t>
            </a:r>
            <a:r>
              <a:rPr lang="cs-CZ" sz="1400" b="0" i="0" u="none" strike="noStrike" baseline="0"/>
              <a:t>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3970219579546113E-2"/>
              <c:y val="3.608035614436585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176175663636963E-2"/>
              <c:y val="7.216071228873172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382131747727771E-2"/>
              <c:y val="-8.856087417253440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3970219579546113E-2"/>
              <c:y val="3.608035614436585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176175663636963E-2"/>
              <c:y val="7.216071228873172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382131747727771E-2"/>
              <c:y val="-8.856087417253440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3970219579546113E-2"/>
              <c:y val="3.608035614436585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176175663636963E-2"/>
              <c:y val="7.216071228873172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382131747727771E-2"/>
              <c:y val="-8.856087417253440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12a)'!$B$6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3C-485F-A052-6AC5416C639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3C-485F-A052-6AC5416C639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3C-485F-A052-6AC5416C6390}"/>
              </c:ext>
            </c:extLst>
          </c:dPt>
          <c:dLbls>
            <c:dLbl>
              <c:idx val="0"/>
              <c:layout>
                <c:manualLayout>
                  <c:x val="9.3970219579546113E-2"/>
                  <c:y val="3.608035614436585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93C-485F-A052-6AC5416C6390}"/>
                </c:ext>
              </c:extLst>
            </c:dLbl>
            <c:dLbl>
              <c:idx val="1"/>
              <c:layout>
                <c:manualLayout>
                  <c:x val="-7.5176175663636963E-2"/>
                  <c:y val="7.21607122887317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93C-485F-A052-6AC5416C6390}"/>
                </c:ext>
              </c:extLst>
            </c:dLbl>
            <c:dLbl>
              <c:idx val="2"/>
              <c:layout>
                <c:manualLayout>
                  <c:x val="-5.6382131747727771E-2"/>
                  <c:y val="-8.856087417253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93C-485F-A052-6AC5416C639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12a)'!$A$7:$A$10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'Otázka 12a)'!$B$7:$B$10</c:f>
              <c:numCache>
                <c:formatCode>General</c:formatCode>
                <c:ptCount val="3"/>
                <c:pt idx="0">
                  <c:v>182</c:v>
                </c:pt>
                <c:pt idx="1">
                  <c:v>42</c:v>
                </c:pt>
                <c:pt idx="2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93C-485F-A052-6AC5416C6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850179735515377"/>
          <c:y val="0.42146014127900105"/>
          <c:w val="0.16005734567590649"/>
          <c:h val="0.210544245183195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12b)!Kontingenční tabulka 11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12b) Jak moc jsem já, jako rodič v komunikaci se školou proaktivní?  </a:t>
            </a:r>
          </a:p>
          <a:p>
            <a:pPr>
              <a:defRPr/>
            </a:pPr>
            <a:endParaRPr lang="cs-CZ" sz="1400" b="1" i="0" u="none" strike="noStrike" baseline="0">
              <a:effectLst/>
            </a:endParaRP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Účastním se pravidelně třídních schůzek?</a:t>
            </a:r>
          </a:p>
          <a:p>
            <a:pPr>
              <a:defRPr/>
            </a:pP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3008129006806063"/>
              <c:y val="-8.79120766427174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070809553656301"/>
              <c:y val="-5.9692695799569209E-1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5177023884140792E-2"/>
              <c:y val="-0.1139600993516708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3008129006806063"/>
              <c:y val="-8.79120766427174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070809553656301"/>
              <c:y val="-5.9692695799569209E-1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5177023884140792E-2"/>
              <c:y val="-0.1139600993516708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3008129006806063"/>
              <c:y val="-8.79120766427174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070809553656301"/>
              <c:y val="-5.9692695799569209E-1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5177023884140792E-2"/>
              <c:y val="-0.1139600993516708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12b)'!$B$6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662-4B56-8695-F8FD3FD8DB6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662-4B56-8695-F8FD3FD8DB6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662-4B56-8695-F8FD3FD8DB60}"/>
              </c:ext>
            </c:extLst>
          </c:dPt>
          <c:dLbls>
            <c:dLbl>
              <c:idx val="0"/>
              <c:layout>
                <c:manualLayout>
                  <c:x val="0.13008129006806063"/>
                  <c:y val="-8.79120766427174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662-4B56-8695-F8FD3FD8DB60}"/>
                </c:ext>
              </c:extLst>
            </c:dLbl>
            <c:dLbl>
              <c:idx val="1"/>
              <c:layout>
                <c:manualLayout>
                  <c:x val="-0.10070809553656301"/>
                  <c:y val="-5.9692695799569209E-1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662-4B56-8695-F8FD3FD8DB60}"/>
                </c:ext>
              </c:extLst>
            </c:dLbl>
            <c:dLbl>
              <c:idx val="2"/>
              <c:layout>
                <c:manualLayout>
                  <c:x val="-2.5177023884140792E-2"/>
                  <c:y val="-0.1139600993516708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662-4B56-8695-F8FD3FD8DB6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12b)'!$A$7:$A$10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'Otázka 12b)'!$B$7:$B$10</c:f>
              <c:numCache>
                <c:formatCode>General</c:formatCode>
                <c:ptCount val="3"/>
                <c:pt idx="0">
                  <c:v>243</c:v>
                </c:pt>
                <c:pt idx="1">
                  <c:v>5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62-4B56-8695-F8FD3FD8D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316554818343828"/>
          <c:y val="0.44482741646686252"/>
          <c:w val="0.16081295354574771"/>
          <c:h val="0.182953773989305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12c)!Kontingenční tabulka 13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12c) Jak moc jsem já, jako rodič v komunikaci se školou proaktivní?</a:t>
            </a:r>
          </a:p>
          <a:p>
            <a:pPr>
              <a:defRPr/>
            </a:pPr>
            <a:endParaRPr lang="cs-CZ" sz="1400" b="1" i="0" u="none" strike="noStrike" baseline="0">
              <a:effectLst/>
            </a:endParaRP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Využívám individuálních konzultací?</a:t>
            </a:r>
          </a:p>
          <a:p>
            <a:pPr>
              <a:defRPr/>
            </a:pP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2026136213173904E-2"/>
              <c:y val="-7.833536325069140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294111447142334E-2"/>
              <c:y val="6.201549590679739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202608351388324E-2"/>
              <c:y val="-9.791920406336418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2026136213173904E-2"/>
              <c:y val="-7.833536325069140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294111447142334E-2"/>
              <c:y val="6.201549590679739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202608351388324E-2"/>
              <c:y val="-9.791920406336418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2026136213173904E-2"/>
              <c:y val="-7.833536325069140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294111447142334E-2"/>
              <c:y val="6.201549590679739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202608351388324E-2"/>
              <c:y val="-9.791920406336418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12c)'!$B$6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07-4D45-AB6F-C86DAC85214E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07-4D45-AB6F-C86DAC85214E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07-4D45-AB6F-C86DAC85214E}"/>
              </c:ext>
            </c:extLst>
          </c:dPt>
          <c:dLbls>
            <c:dLbl>
              <c:idx val="0"/>
              <c:layout>
                <c:manualLayout>
                  <c:x val="9.2026136213173904E-2"/>
                  <c:y val="-7.83353632506914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07-4D45-AB6F-C86DAC85214E}"/>
                </c:ext>
              </c:extLst>
            </c:dLbl>
            <c:dLbl>
              <c:idx val="1"/>
              <c:layout>
                <c:manualLayout>
                  <c:x val="-7.5294111447142334E-2"/>
                  <c:y val="6.20154959067973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07-4D45-AB6F-C86DAC85214E}"/>
                </c:ext>
              </c:extLst>
            </c:dLbl>
            <c:dLbl>
              <c:idx val="2"/>
              <c:layout>
                <c:manualLayout>
                  <c:x val="-7.3202608351388324E-2"/>
                  <c:y val="-9.791920406336418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07-4D45-AB6F-C86DAC85214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12c)'!$A$7:$A$10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'Otázka 12c)'!$B$7:$B$10</c:f>
              <c:numCache>
                <c:formatCode>General</c:formatCode>
                <c:ptCount val="3"/>
                <c:pt idx="0">
                  <c:v>180</c:v>
                </c:pt>
                <c:pt idx="1">
                  <c:v>48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07-4D45-AB6F-C86DAC852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276345857539375"/>
          <c:y val="0.43473736450333744"/>
          <c:w val="0.16030844236048034"/>
          <c:h val="0.19645753506265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12d)!Kontingenční tabulka 14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12d) Jak moc jsem já, jako rodič v komunikaci se školou proaktivní?</a:t>
            </a:r>
          </a:p>
          <a:p>
            <a:pPr>
              <a:defRPr/>
            </a:pPr>
            <a:endParaRPr lang="cs-CZ" sz="1400" b="1" i="0" u="none" strike="noStrike" baseline="0">
              <a:effectLst/>
            </a:endParaRP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Využívám společných setkání dětí, rodičů a učitelek?</a:t>
            </a:r>
            <a:r>
              <a:rPr lang="cs-CZ" sz="1400" b="0" i="0" u="none" strike="noStrike" baseline="0"/>
              <a:t> </a:t>
            </a: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8803735988688039E-2"/>
              <c:y val="2.959308345171861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313506168449526E-2"/>
              <c:y val="4.274556498581567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29396580892658E-2"/>
              <c:y val="-7.891488920458296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8803735988688039E-2"/>
              <c:y val="2.959308345171861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313506168449526E-2"/>
              <c:y val="4.274556498581567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29396580892658E-2"/>
              <c:y val="-7.891488920458296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8803735988688039E-2"/>
              <c:y val="2.959308345171861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313506168449526E-2"/>
              <c:y val="4.274556498581567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29396580892658E-2"/>
              <c:y val="-7.891488920458296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12d)'!$B$6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3-43DD-9299-DF813F154FE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3-43DD-9299-DF813F154FE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63-43DD-9299-DF813F154FE7}"/>
              </c:ext>
            </c:extLst>
          </c:dPt>
          <c:dLbls>
            <c:dLbl>
              <c:idx val="0"/>
              <c:layout>
                <c:manualLayout>
                  <c:x val="6.8803735988688039E-2"/>
                  <c:y val="2.95930834517186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63-43DD-9299-DF813F154FE7}"/>
                </c:ext>
              </c:extLst>
            </c:dLbl>
            <c:dLbl>
              <c:idx val="1"/>
              <c:layout>
                <c:manualLayout>
                  <c:x val="-8.1313506168449526E-2"/>
                  <c:y val="4.27455649858156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63-43DD-9299-DF813F154FE7}"/>
                </c:ext>
              </c:extLst>
            </c:dLbl>
            <c:dLbl>
              <c:idx val="2"/>
              <c:layout>
                <c:manualLayout>
                  <c:x val="-5.629396580892658E-2"/>
                  <c:y val="-7.89148892045829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263-43DD-9299-DF813F154FE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12d)'!$A$7:$A$10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'Otázka 12d)'!$B$7:$B$10</c:f>
              <c:numCache>
                <c:formatCode>General</c:formatCode>
                <c:ptCount val="3"/>
                <c:pt idx="0">
                  <c:v>201</c:v>
                </c:pt>
                <c:pt idx="1">
                  <c:v>29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263-43DD-9299-DF813F154F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262454814201185"/>
          <c:y val="0.43113083638131733"/>
          <c:w val="0.15980706059965796"/>
          <c:h val="0.197910930255859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13)!Kontingenční tabulka 15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13) Myslíte si, že mateřská škola klade na spolupráci s</a:t>
            </a:r>
            <a:br>
              <a:rPr lang="cs-CZ" sz="1400" b="1" i="0" u="none" strike="noStrike" baseline="0">
                <a:effectLst/>
              </a:rPr>
            </a:br>
            <a:r>
              <a:rPr lang="cs-CZ" sz="1400" b="1" i="0" u="none" strike="noStrike" baseline="0">
                <a:effectLst/>
              </a:rPr>
              <a:t>rodiči velký důraz? </a:t>
            </a:r>
          </a:p>
          <a:p>
            <a:pPr>
              <a:defRPr/>
            </a:pP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5889309168265195E-2"/>
              <c:y val="-7.544072518139613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78127280247998E-2"/>
              <c:y val="3.936037835551100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0105381899835446E-2"/>
              <c:y val="-4.592044141476281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9025018241983994E-2"/>
              <c:y val="-0.1377613242442885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5.6927439064470058E-2"/>
                  <c:h val="8.3132528253468438E-2"/>
                </c:manualLayout>
              </c15:layout>
            </c:ext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7404472755206858E-2"/>
              <c:y val="-0.11152107200728119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296436389421632E-2"/>
              <c:y val="-9.184088282952568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5889309168265195E-2"/>
              <c:y val="-7.544072518139613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78127280247998E-2"/>
              <c:y val="3.936037835551100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0105381899835446E-2"/>
              <c:y val="-4.592044141476281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9025018241983994E-2"/>
              <c:y val="-0.1377613242442885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5.6927439064470058E-2"/>
                  <c:h val="8.3132528253468438E-2"/>
                </c:manualLayout>
              </c15:layout>
            </c:ext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7404472755206858E-2"/>
              <c:y val="-0.11152107200728119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296436389421632E-2"/>
              <c:y val="-9.184088282952568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5889309168265195E-2"/>
              <c:y val="-7.544072518139613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78127280247998E-2"/>
              <c:y val="3.936037835551100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0105381899835446E-2"/>
              <c:y val="-4.592044141476281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9025018241983994E-2"/>
              <c:y val="-0.1377613242442885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5.6927439064470058E-2"/>
                  <c:h val="8.3132528253468438E-2"/>
                </c:manualLayout>
              </c15:layout>
            </c:ext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7404472755206858E-2"/>
              <c:y val="-0.11152107200728119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296436389421632E-2"/>
              <c:y val="-9.184088282952568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13)'!$B$6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435-4B4C-A684-C7B76D65A2D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435-4B4C-A684-C7B76D65A2D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435-4B4C-A684-C7B76D65A2D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435-4B4C-A684-C7B76D65A2D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435-4B4C-A684-C7B76D65A2D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435-4B4C-A684-C7B76D65A2DA}"/>
              </c:ext>
            </c:extLst>
          </c:dPt>
          <c:dLbls>
            <c:dLbl>
              <c:idx val="0"/>
              <c:layout>
                <c:manualLayout>
                  <c:x val="7.5889309168265195E-2"/>
                  <c:y val="-7.54407251813961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35-4B4C-A684-C7B76D65A2DA}"/>
                </c:ext>
              </c:extLst>
            </c:dLbl>
            <c:dLbl>
              <c:idx val="1"/>
              <c:layout>
                <c:manualLayout>
                  <c:x val="-7.378127280247998E-2"/>
                  <c:y val="3.93603783555110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435-4B4C-A684-C7B76D65A2DA}"/>
                </c:ext>
              </c:extLst>
            </c:dLbl>
            <c:dLbl>
              <c:idx val="2"/>
              <c:layout>
                <c:manualLayout>
                  <c:x val="-8.0105381899835446E-2"/>
                  <c:y val="-4.59204414147628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435-4B4C-A684-C7B76D65A2DA}"/>
                </c:ext>
              </c:extLst>
            </c:dLbl>
            <c:dLbl>
              <c:idx val="3"/>
              <c:layout>
                <c:manualLayout>
                  <c:x val="-5.9025018241983994E-2"/>
                  <c:y val="-0.1377613242442885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927439064470058E-2"/>
                      <c:h val="8.313252825346843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435-4B4C-A684-C7B76D65A2DA}"/>
                </c:ext>
              </c:extLst>
            </c:dLbl>
            <c:dLbl>
              <c:idx val="4"/>
              <c:layout>
                <c:manualLayout>
                  <c:x val="-2.7404472755206858E-2"/>
                  <c:y val="-0.1115210720072811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435-4B4C-A684-C7B76D65A2DA}"/>
                </c:ext>
              </c:extLst>
            </c:dLbl>
            <c:dLbl>
              <c:idx val="5"/>
              <c:layout>
                <c:manualLayout>
                  <c:x val="2.5296436389421632E-2"/>
                  <c:y val="-9.18408828295256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435-4B4C-A684-C7B76D65A2D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13)'!$A$7:$A$13</c:f>
              <c:strCache>
                <c:ptCount val="6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Ne</c:v>
                </c:pt>
                <c:pt idx="4">
                  <c:v>Nedokážu posoudit</c:v>
                </c:pt>
                <c:pt idx="5">
                  <c:v>Bez odpovědi</c:v>
                </c:pt>
              </c:strCache>
            </c:strRef>
          </c:cat>
          <c:val>
            <c:numRef>
              <c:f>'Otázka 13)'!$B$7:$B$13</c:f>
              <c:numCache>
                <c:formatCode>General</c:formatCode>
                <c:ptCount val="6"/>
                <c:pt idx="0">
                  <c:v>146</c:v>
                </c:pt>
                <c:pt idx="1">
                  <c:v>121</c:v>
                </c:pt>
                <c:pt idx="2">
                  <c:v>9</c:v>
                </c:pt>
                <c:pt idx="3">
                  <c:v>1</c:v>
                </c:pt>
                <c:pt idx="4">
                  <c:v>18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435-4B4C-A684-C7B76D65A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099546901842436"/>
          <c:y val="0.34765861121017289"/>
          <c:w val="0.24984938980859114"/>
          <c:h val="0.44398019278193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1)!Kontingenční tabulka 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1) Jak hodnotíte způsob podávání informací o průběhu a výsledcích vzdělávacího procesu?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382141018492669E-2"/>
              <c:y val="-9.29032132211378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7588094012328419E-2"/>
              <c:y val="-0.1307526704593791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646823353880721E-2"/>
              <c:y val="-9.29032132211378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1440870360044965E-2"/>
              <c:y val="3.096773774037928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1440870360044965E-2"/>
              <c:y val="3.096773774037928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382141018492669E-2"/>
              <c:y val="-9.29032132211378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7588094012328419E-2"/>
              <c:y val="-0.1307526704593791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646823353880721E-2"/>
              <c:y val="-9.29032132211378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1440870360044965E-2"/>
              <c:y val="3.096773774037928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6382141018492669E-2"/>
              <c:y val="-9.29032132211378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7588094012328419E-2"/>
              <c:y val="-0.1307526704593791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646823353880721E-2"/>
              <c:y val="-9.29032132211378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1)'!$B$7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442-430A-BA88-7208A982216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442-430A-BA88-7208A982216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442-430A-BA88-7208A9822165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442-430A-BA88-7208A9822165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442-430A-BA88-7208A9822165}"/>
              </c:ext>
            </c:extLst>
          </c:dPt>
          <c:dLbls>
            <c:dLbl>
              <c:idx val="0"/>
              <c:layout>
                <c:manualLayout>
                  <c:x val="8.1440870360044965E-2"/>
                  <c:y val="3.09677377403792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42-430A-BA88-7208A9822165}"/>
                </c:ext>
              </c:extLst>
            </c:dLbl>
            <c:dLbl>
              <c:idx val="1"/>
              <c:layout>
                <c:manualLayout>
                  <c:x val="-5.6382141018492669E-2"/>
                  <c:y val="-9.29032132211378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42-430A-BA88-7208A9822165}"/>
                </c:ext>
              </c:extLst>
            </c:dLbl>
            <c:dLbl>
              <c:idx val="2"/>
              <c:layout>
                <c:manualLayout>
                  <c:x val="-3.7588094012328419E-2"/>
                  <c:y val="-0.1307526704593791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42-430A-BA88-7208A9822165}"/>
                </c:ext>
              </c:extLst>
            </c:dLbl>
            <c:dLbl>
              <c:idx val="3"/>
              <c:layout>
                <c:manualLayout>
                  <c:x val="6.2646823353880721E-2"/>
                  <c:y val="-9.29032132211378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442-430A-BA88-7208A982216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1)'!$A$8:$A$13</c:f>
              <c:strCache>
                <c:ptCount val="5"/>
                <c:pt idx="0">
                  <c:v>Mám dostatek informací</c:v>
                </c:pt>
                <c:pt idx="1">
                  <c:v>Nemám dostatek informací</c:v>
                </c:pt>
                <c:pt idx="2">
                  <c:v>Nevím</c:v>
                </c:pt>
                <c:pt idx="3">
                  <c:v>Bez odpovědi</c:v>
                </c:pt>
                <c:pt idx="4">
                  <c:v>(prázdné)</c:v>
                </c:pt>
              </c:strCache>
            </c:strRef>
          </c:cat>
          <c:val>
            <c:numRef>
              <c:f>'Otázka 1)'!$B$8:$B$13</c:f>
              <c:numCache>
                <c:formatCode>General</c:formatCode>
                <c:ptCount val="5"/>
                <c:pt idx="0">
                  <c:v>1011</c:v>
                </c:pt>
                <c:pt idx="1">
                  <c:v>60</c:v>
                </c:pt>
                <c:pt idx="2">
                  <c:v>67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442-430A-BA88-7208A9822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65849654529899715"/>
          <c:y val="0.39857564662424594"/>
          <c:w val="0.28303308623738083"/>
          <c:h val="0.293343318148394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2)!Kontingenční tabulka 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2) Jak hodnotíte způsob informování o dění v </a:t>
            </a:r>
            <a:r>
              <a:rPr lang="cs-CZ" b="1"/>
              <a:t>základní</a:t>
            </a:r>
            <a:r>
              <a:rPr lang="en-US" b="1"/>
              <a:t> škole?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4640521670277634E-2"/>
              <c:y val="-9.609608311176201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6470583585356705E-2"/>
              <c:y val="-7.550406530209868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562086681110716E-2"/>
              <c:y val="-7.550406530209868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9281043340555379E-2"/>
              <c:y val="-0.1338481157628113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4117639308927886E-2"/>
              <c:y val="4.118403561932643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6470583585356705E-2"/>
              <c:y val="-7.550406530209868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4117639308927886E-2"/>
              <c:y val="4.118403561932643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562086681110716E-2"/>
              <c:y val="-7.550406530209868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9281043340555379E-2"/>
              <c:y val="-0.1338481157628113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4640521670277634E-2"/>
              <c:y val="-9.609608311176201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6470583585356705E-2"/>
              <c:y val="-7.550406530209868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4117639308927886E-2"/>
              <c:y val="4.118403561932643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562086681110716E-2"/>
              <c:y val="-7.550406530209868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9281043340555379E-2"/>
              <c:y val="-0.1338481157628113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4640521670277634E-2"/>
              <c:y val="-9.609608311176201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2)'!$B$7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DC-4181-9660-627636CA4DF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DC-4181-9660-627636CA4DF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DC-4181-9660-627636CA4DFC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DC-4181-9660-627636CA4DFC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4DC-4181-9660-627636CA4DFC}"/>
              </c:ext>
            </c:extLst>
          </c:dPt>
          <c:dLbls>
            <c:dLbl>
              <c:idx val="0"/>
              <c:layout>
                <c:manualLayout>
                  <c:x val="5.6470583585356705E-2"/>
                  <c:y val="-7.55040653020986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DC-4181-9660-627636CA4DFC}"/>
                </c:ext>
              </c:extLst>
            </c:dLbl>
            <c:dLbl>
              <c:idx val="1"/>
              <c:layout>
                <c:manualLayout>
                  <c:x val="-9.4117639308927886E-2"/>
                  <c:y val="4.11840356193264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DC-4181-9660-627636CA4DFC}"/>
                </c:ext>
              </c:extLst>
            </c:dLbl>
            <c:dLbl>
              <c:idx val="2"/>
              <c:layout>
                <c:manualLayout>
                  <c:x val="-5.8562086681110716E-2"/>
                  <c:y val="-7.55040653020986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4DC-4181-9660-627636CA4DFC}"/>
                </c:ext>
              </c:extLst>
            </c:dLbl>
            <c:dLbl>
              <c:idx val="3"/>
              <c:layout>
                <c:manualLayout>
                  <c:x val="-2.9281043340555379E-2"/>
                  <c:y val="-0.1338481157628113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4DC-4181-9660-627636CA4DFC}"/>
                </c:ext>
              </c:extLst>
            </c:dLbl>
            <c:dLbl>
              <c:idx val="4"/>
              <c:layout>
                <c:manualLayout>
                  <c:x val="1.4640521670277634E-2"/>
                  <c:y val="-9.609608311176201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4DC-4181-9660-627636CA4DF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2)'!$A$8:$A$13</c:f>
              <c:strCache>
                <c:ptCount val="5"/>
                <c:pt idx="0">
                  <c:v>Nadstandardní - výborně fungující (pozitivně Vás překvapuje)</c:v>
                </c:pt>
                <c:pt idx="1">
                  <c:v>Standardní (plní Vaše základní potřeby a očekávání, je vyhovující)</c:v>
                </c:pt>
                <c:pt idx="2">
                  <c:v>Problematický - uživatelsky nepříznivý, komplikovaný, chaotický, zastaralý...</c:v>
                </c:pt>
                <c:pt idx="3">
                  <c:v>Nevyhovující</c:v>
                </c:pt>
                <c:pt idx="4">
                  <c:v>Bez odpovědi</c:v>
                </c:pt>
              </c:strCache>
            </c:strRef>
          </c:cat>
          <c:val>
            <c:numRef>
              <c:f>'Otázka 2)'!$B$8:$B$13</c:f>
              <c:numCache>
                <c:formatCode>General</c:formatCode>
                <c:ptCount val="5"/>
                <c:pt idx="0">
                  <c:v>43</c:v>
                </c:pt>
                <c:pt idx="1">
                  <c:v>333</c:v>
                </c:pt>
                <c:pt idx="2">
                  <c:v>32</c:v>
                </c:pt>
                <c:pt idx="3">
                  <c:v>5</c:v>
                </c:pt>
                <c:pt idx="4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4DC-4181-9660-627636CA4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186151021674563"/>
          <c:y val="0.26207909658872419"/>
          <c:w val="0.36558947120873092"/>
          <c:h val="0.6724955769048364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3)!Kontingenční tabulka 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3) Jak hodnotíte používání moderních forem komunikace mezi školou-rodiči; školou-učiteli</a:t>
            </a:r>
            <a:r>
              <a:rPr lang="cs-CZ" b="1"/>
              <a:t>?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layout>
        <c:manualLayout>
          <c:xMode val="edge"/>
          <c:yMode val="edge"/>
          <c:x val="0.1139016943306928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218572277010244E-2"/>
              <c:y val="-0.1408327910693866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9229267899163092E-2"/>
              <c:y val="0.23564649321960945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3333333333333343E-2"/>
              <c:y val="-0.1018518518518518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4733857072613531E-2"/>
              <c:y val="-0.1205415900653033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7740560388159973E-2"/>
              <c:y val="-0.1142336915434201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327910340076132"/>
              <c:y val="-8.856087417253445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055770065259385E-2"/>
              <c:y val="6.88806799119711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6754446856639592E-2"/>
              <c:y val="-1.968019426056320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9229267899163092E-2"/>
              <c:y val="0.23564649321960945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055770065259385E-2"/>
              <c:y val="6.88806799119711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6754446856639592E-2"/>
              <c:y val="-1.968019426056320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327910340076132"/>
              <c:y val="-8.856087417253445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7740560388159973E-2"/>
              <c:y val="-0.1142336915434201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218572277010244E-2"/>
              <c:y val="-0.1408327910693866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4733857072613531E-2"/>
              <c:y val="-0.1205415900653033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3333333333333343E-2"/>
              <c:y val="-0.1018518518518518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9229267899163092E-2"/>
              <c:y val="0.23564649321960945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055770065259385E-2"/>
              <c:y val="6.88806799119711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6754446856639592E-2"/>
              <c:y val="-1.968019426056320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327910340076132"/>
              <c:y val="-8.856087417253445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7740560388159973E-2"/>
              <c:y val="-0.1142336915434201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218572277010244E-2"/>
              <c:y val="-0.1408327910693866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4733857072613531E-2"/>
              <c:y val="-0.1205415900653033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3333333333333343E-2"/>
              <c:y val="-0.1018518518518518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9.716221552706171E-2"/>
          <c:y val="0.25865933078355369"/>
          <c:w val="0.44714077901394655"/>
          <c:h val="0.63644828246391072"/>
        </c:manualLayout>
      </c:layout>
      <c:doughnutChart>
        <c:varyColors val="1"/>
        <c:ser>
          <c:idx val="0"/>
          <c:order val="0"/>
          <c:tx>
            <c:strRef>
              <c:f>'Otázka 3)'!$B$7</c:f>
              <c:strCache>
                <c:ptCount val="1"/>
                <c:pt idx="0">
                  <c:v>Celkem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C2-40CA-AE00-81406F114110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C2-40CA-AE00-81406F114110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C2-40CA-AE00-81406F114110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C2-40CA-AE00-81406F114110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8C2-40CA-AE00-81406F114110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8C2-40CA-AE00-81406F114110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8C2-40CA-AE00-81406F114110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8C2-40CA-AE00-81406F114110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8C2-40CA-AE00-81406F114110}"/>
              </c:ext>
            </c:extLst>
          </c:dPt>
          <c:dLbls>
            <c:dLbl>
              <c:idx val="0"/>
              <c:layout>
                <c:manualLayout>
                  <c:x val="1.9229267899163092E-2"/>
                  <c:y val="0.2356464932196094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C2-40CA-AE00-81406F114110}"/>
                </c:ext>
              </c:extLst>
            </c:dLbl>
            <c:dLbl>
              <c:idx val="1"/>
              <c:layout>
                <c:manualLayout>
                  <c:x val="-8.055770065259385E-2"/>
                  <c:y val="6.88806799119711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C2-40CA-AE00-81406F114110}"/>
                </c:ext>
              </c:extLst>
            </c:dLbl>
            <c:dLbl>
              <c:idx val="2"/>
              <c:layout>
                <c:manualLayout>
                  <c:x val="-8.6754446856639592E-2"/>
                  <c:y val="-1.96801942605632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C2-40CA-AE00-81406F114110}"/>
                </c:ext>
              </c:extLst>
            </c:dLbl>
            <c:dLbl>
              <c:idx val="3"/>
              <c:layout>
                <c:manualLayout>
                  <c:x val="-0.10327910340076132"/>
                  <c:y val="-8.856087417253445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C2-40CA-AE00-81406F114110}"/>
                </c:ext>
              </c:extLst>
            </c:dLbl>
            <c:dLbl>
              <c:idx val="4"/>
              <c:layout>
                <c:manualLayout>
                  <c:x val="-5.7740560388159973E-2"/>
                  <c:y val="-0.1142336915434201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C2-40CA-AE00-81406F114110}"/>
                </c:ext>
              </c:extLst>
            </c:dLbl>
            <c:dLbl>
              <c:idx val="5"/>
              <c:layout>
                <c:manualLayout>
                  <c:x val="-1.218572277010244E-2"/>
                  <c:y val="-0.1408327910693866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8C2-40CA-AE00-81406F114110}"/>
                </c:ext>
              </c:extLst>
            </c:dLbl>
            <c:dLbl>
              <c:idx val="6"/>
              <c:layout>
                <c:manualLayout>
                  <c:x val="2.4733857072613531E-2"/>
                  <c:y val="-0.120541590065303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8C2-40CA-AE00-81406F114110}"/>
                </c:ext>
              </c:extLst>
            </c:dLbl>
            <c:dLbl>
              <c:idx val="7"/>
              <c:layout>
                <c:manualLayout>
                  <c:x val="8.3333333333333343E-2"/>
                  <c:y val="-0.1018518518518518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8C2-40CA-AE00-81406F114110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3)'!$A$8:$A$17</c:f>
              <c:strCache>
                <c:ptCount val="9"/>
                <c:pt idx="0">
                  <c:v>Tyto formy komunikace hodnotím pozitivně - mám zájem o jejich další rozvoj</c:v>
                </c:pt>
                <c:pt idx="1">
                  <c:v>Jsem spokojen s jejich stávajícímim využitím</c:v>
                </c:pt>
                <c:pt idx="2">
                  <c:v>O tyto formy komunikace nemám zájem</c:v>
                </c:pt>
                <c:pt idx="3">
                  <c:v>S těmito formami nemám zkušenosti</c:v>
                </c:pt>
                <c:pt idx="4">
                  <c:v>O tyto formy komunikace nemám zájem, S těmito formami nemám zkušenosti</c:v>
                </c:pt>
                <c:pt idx="5">
                  <c:v>Tyto formy komunikace hodnotím pozitivně - mám zájem o jejich další rozvoj, Jsem spokojen s jejich stávajícímim využitím</c:v>
                </c:pt>
                <c:pt idx="6">
                  <c:v>Tyto formy komunikace hodnotím pozitivně - mám zájem o jejich další rozvoj, S těmito formami nemám zkušenosti</c:v>
                </c:pt>
                <c:pt idx="7">
                  <c:v>Bez odpovědi</c:v>
                </c:pt>
                <c:pt idx="8">
                  <c:v>(prázdné)</c:v>
                </c:pt>
              </c:strCache>
            </c:strRef>
          </c:cat>
          <c:val>
            <c:numRef>
              <c:f>'Otázka 3)'!$B$8:$B$17</c:f>
              <c:numCache>
                <c:formatCode>General</c:formatCode>
                <c:ptCount val="9"/>
                <c:pt idx="0">
                  <c:v>602</c:v>
                </c:pt>
                <c:pt idx="1">
                  <c:v>456</c:v>
                </c:pt>
                <c:pt idx="2">
                  <c:v>27</c:v>
                </c:pt>
                <c:pt idx="3">
                  <c:v>37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68C2-40CA-AE00-81406F1141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60158578568111054"/>
          <c:y val="0.16776119748726481"/>
          <c:w val="0.38805985403283422"/>
          <c:h val="0.832238802512735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2)!Kontingenční tabulka 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2) Jak hodnotíte způsob informování o dění v mateřské škole? </a:t>
            </a:r>
          </a:p>
          <a:p>
            <a:pPr>
              <a:defRPr/>
            </a:pP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548850898807282E-2"/>
              <c:y val="-7.813160347127934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671877429206112E-2"/>
              <c:y val="8.832268218492436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3784195629165086E-2"/>
              <c:y val="-8.152862970916106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876465526964223E-2"/>
              <c:y val="-0.1222929445637416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8764655269642157E-2"/>
              <c:y val="-0.1324840232773867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548850898807282E-2"/>
              <c:y val="-7.813160347127934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671877429206112E-2"/>
              <c:y val="8.832268218492436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3784195629165086E-2"/>
              <c:y val="-8.152862970916106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876465526964223E-2"/>
              <c:y val="-0.1222929445637416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8764655269642157E-2"/>
              <c:y val="-0.1324840232773867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548850898807282E-2"/>
              <c:y val="-7.8131603471279343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671877429206112E-2"/>
              <c:y val="8.832268218492436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3784195629165086E-2"/>
              <c:y val="-8.152862970916106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876465526964223E-2"/>
              <c:y val="-0.12229294456374167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8764655269642157E-2"/>
              <c:y val="-0.1324840232773867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2)'!$B$7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A8-437E-8B7D-653DCE268CF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A8-437E-8B7D-653DCE268CF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A8-437E-8B7D-653DCE268CF8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A8-437E-8B7D-653DCE268CF8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A8-437E-8B7D-653DCE268CF8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A8-437E-8B7D-653DCE268CF8}"/>
              </c:ext>
            </c:extLst>
          </c:dPt>
          <c:dLbls>
            <c:dLbl>
              <c:idx val="0"/>
              <c:layout>
                <c:manualLayout>
                  <c:x val="6.2548850898807282E-2"/>
                  <c:y val="-7.81316034712793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A8-437E-8B7D-653DCE268CF8}"/>
                </c:ext>
              </c:extLst>
            </c:dLbl>
            <c:dLbl>
              <c:idx val="1"/>
              <c:layout>
                <c:manualLayout>
                  <c:x val="-6.671877429206112E-2"/>
                  <c:y val="8.83226821849243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A8-437E-8B7D-653DCE268CF8}"/>
                </c:ext>
              </c:extLst>
            </c:dLbl>
            <c:dLbl>
              <c:idx val="2"/>
              <c:layout>
                <c:manualLayout>
                  <c:x val="-4.3784195629165086E-2"/>
                  <c:y val="-8.15286297091610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A8-437E-8B7D-653DCE268CF8}"/>
                </c:ext>
              </c:extLst>
            </c:dLbl>
            <c:dLbl>
              <c:idx val="3"/>
              <c:layout>
                <c:manualLayout>
                  <c:x val="-1.876465526964223E-2"/>
                  <c:y val="-0.1222929445637416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A8-437E-8B7D-653DCE268CF8}"/>
                </c:ext>
              </c:extLst>
            </c:dLbl>
            <c:dLbl>
              <c:idx val="4"/>
              <c:layout>
                <c:manualLayout>
                  <c:x val="1.8764655269642157E-2"/>
                  <c:y val="-0.1324840232773867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7A8-437E-8B7D-653DCE268CF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2)'!$A$8:$A$13</c:f>
              <c:strCache>
                <c:ptCount val="5"/>
                <c:pt idx="0">
                  <c:v>Nadstandardní - výborně fungující (pozitivně Vás překvapuje)</c:v>
                </c:pt>
                <c:pt idx="1">
                  <c:v>Standardní (plní Vaše základní potřeby a očekávání, je vyhovující)</c:v>
                </c:pt>
                <c:pt idx="2">
                  <c:v>Problematický - uživatelsky nepříznivý, komplikovaný, chaotický, zastaralý...</c:v>
                </c:pt>
                <c:pt idx="3">
                  <c:v>Nevyhovující</c:v>
                </c:pt>
                <c:pt idx="4">
                  <c:v>Bez odpovědi</c:v>
                </c:pt>
              </c:strCache>
            </c:strRef>
          </c:cat>
          <c:val>
            <c:numRef>
              <c:f>'Otázka 2)'!$B$8:$B$13</c:f>
              <c:numCache>
                <c:formatCode>General</c:formatCode>
                <c:ptCount val="5"/>
                <c:pt idx="0">
                  <c:v>79</c:v>
                </c:pt>
                <c:pt idx="1">
                  <c:v>158</c:v>
                </c:pt>
                <c:pt idx="2">
                  <c:v>12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7A8-437E-8B7D-653DCE268C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555394887641059"/>
          <c:y val="0.26450369714146932"/>
          <c:w val="0.33734154906743946"/>
          <c:h val="0.699612204044119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4)!Kontingenční tabulka 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4) Jak hodnotíte způsob komunikace mezi rodiči a školou?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72546436309337E-2"/>
              <c:y val="-0.1189590923306771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1372546436309212E-2"/>
              <c:y val="-0.1057414154050463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4379080489602695E-2"/>
              <c:y val="-7.600164232237706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3464049532063236E-2"/>
              <c:y val="-0.138785607719123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8300645500435796E-2"/>
              <c:y val="-2.643535385126160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3660123830158153E-2"/>
              <c:y val="-9.913257694223097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1921567645797537"/>
              <c:y val="1.321767692563072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84313002166598E-2"/>
              <c:y val="1.321767692563072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784313002166598E-2"/>
              <c:y val="3.965303077689251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8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1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1372546436309212E-2"/>
              <c:y val="-0.1057414154050463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4379080489602695E-2"/>
              <c:y val="-7.600164232237706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784313002166598E-2"/>
              <c:y val="3.965303077689251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84313002166598E-2"/>
              <c:y val="1.321767692563072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1921567645797537"/>
              <c:y val="1.321767692563072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3660123830158153E-2"/>
              <c:y val="-9.913257694223097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8300645500435796E-2"/>
              <c:y val="-2.643535385126160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3464049532063236E-2"/>
              <c:y val="-0.138785607719123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72546436309337E-2"/>
              <c:y val="-0.1189590923306771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lumMod val="8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1372546436309212E-2"/>
              <c:y val="-0.1057414154050463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4379080489602695E-2"/>
              <c:y val="-7.600164232237706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784313002166598E-2"/>
              <c:y val="3.965303077689251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84313002166598E-2"/>
              <c:y val="1.321767692563072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1921567645797537"/>
              <c:y val="1.321767692563072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3660123830158153E-2"/>
              <c:y val="-9.913257694223097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8300645500435796E-2"/>
              <c:y val="-2.643535385126160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3464049532063236E-2"/>
              <c:y val="-0.138785607719123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72546436309337E-2"/>
              <c:y val="-0.1189590923306771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lumMod val="8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8.4551623247298341E-2"/>
          <c:y val="0.28562051203672184"/>
          <c:w val="0.45749212828551772"/>
          <c:h val="0.51378721068974564"/>
        </c:manualLayout>
      </c:layout>
      <c:doughnutChart>
        <c:varyColors val="1"/>
        <c:ser>
          <c:idx val="0"/>
          <c:order val="0"/>
          <c:tx>
            <c:strRef>
              <c:f>'Otázka 4)'!$B$7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45-4A9E-9630-A074E69538D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45-4A9E-9630-A074E69538D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F45-4A9E-9630-A074E69538D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F45-4A9E-9630-A074E69538D4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F45-4A9E-9630-A074E69538D4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F45-4A9E-9630-A074E69538D4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5F45-4A9E-9630-A074E69538D4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F45-4A9E-9630-A074E69538D4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F45-4A9E-9630-A074E69538D4}"/>
              </c:ext>
            </c:extLst>
          </c:dPt>
          <c:dPt>
            <c:idx val="9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F45-4A9E-9630-A074E69538D4}"/>
              </c:ext>
            </c:extLst>
          </c:dPt>
          <c:dLbls>
            <c:dLbl>
              <c:idx val="0"/>
              <c:layout>
                <c:manualLayout>
                  <c:x val="3.1372546436309212E-2"/>
                  <c:y val="-0.1057414154050463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F45-4A9E-9630-A074E69538D4}"/>
                </c:ext>
              </c:extLst>
            </c:dLbl>
            <c:dLbl>
              <c:idx val="1"/>
              <c:layout>
                <c:manualLayout>
                  <c:x val="5.4379080489602695E-2"/>
                  <c:y val="-7.60016423223770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F45-4A9E-9630-A074E69538D4}"/>
                </c:ext>
              </c:extLst>
            </c:dLbl>
            <c:dLbl>
              <c:idx val="2"/>
              <c:layout>
                <c:manualLayout>
                  <c:x val="8.784313002166598E-2"/>
                  <c:y val="3.965303077689251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F45-4A9E-9630-A074E69538D4}"/>
                </c:ext>
              </c:extLst>
            </c:dLbl>
            <c:dLbl>
              <c:idx val="3"/>
              <c:layout>
                <c:manualLayout>
                  <c:x val="-8.784313002166598E-2"/>
                  <c:y val="1.32176769256307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F45-4A9E-9630-A074E69538D4}"/>
                </c:ext>
              </c:extLst>
            </c:dLbl>
            <c:dLbl>
              <c:idx val="4"/>
              <c:layout>
                <c:manualLayout>
                  <c:x val="-0.11921567645797537"/>
                  <c:y val="1.32176769256307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F45-4A9E-9630-A074E69538D4}"/>
                </c:ext>
              </c:extLst>
            </c:dLbl>
            <c:dLbl>
              <c:idx val="5"/>
              <c:layout>
                <c:manualLayout>
                  <c:x val="-8.3660123830158153E-2"/>
                  <c:y val="-9.91325769422309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F45-4A9E-9630-A074E69538D4}"/>
                </c:ext>
              </c:extLst>
            </c:dLbl>
            <c:dLbl>
              <c:idx val="6"/>
              <c:layout>
                <c:manualLayout>
                  <c:x val="-9.8300645500435796E-2"/>
                  <c:y val="-2.64353538512616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F45-4A9E-9630-A074E69538D4}"/>
                </c:ext>
              </c:extLst>
            </c:dLbl>
            <c:dLbl>
              <c:idx val="7"/>
              <c:layout>
                <c:manualLayout>
                  <c:x val="-3.3464049532063236E-2"/>
                  <c:y val="-0.138785607719123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F45-4A9E-9630-A074E69538D4}"/>
                </c:ext>
              </c:extLst>
            </c:dLbl>
            <c:dLbl>
              <c:idx val="8"/>
              <c:layout>
                <c:manualLayout>
                  <c:x val="-3.1372546436309337E-2"/>
                  <c:y val="-0.1189590923306771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F45-4A9E-9630-A074E69538D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4)'!$A$8:$A$18</c:f>
              <c:strCache>
                <c:ptCount val="10"/>
                <c:pt idx="0">
                  <c:v>Zohledňující názory, pocity i vnímání dítěte</c:v>
                </c:pt>
                <c:pt idx="1">
                  <c:v>Zohledňující názory a potřeby rodičů</c:v>
                </c:pt>
                <c:pt idx="2">
                  <c:v>Zohledňující potřeby dítěte, rodičů i školy a učitelů</c:v>
                </c:pt>
                <c:pt idx="3">
                  <c:v>Jednostranný (příliš zaměřenýh na požadavky školy typu: "Zaplaťte, přineste, dostavte se")</c:v>
                </c:pt>
                <c:pt idx="4">
                  <c:v>Zohledňující názory a potřeby rodičů, Zohledňující názory, pocity i vnímání dítěte</c:v>
                </c:pt>
                <c:pt idx="5">
                  <c:v>Zohledňující názory a potřeby rodičů, Jednostranný (příliš zaměřenýh na požadavky školy typu: "Zaplaťte, přineste, dostavte se")</c:v>
                </c:pt>
                <c:pt idx="6">
                  <c:v>Zohledňující názory, pocity i vnímání dítěte, Jednostranný (příliš zaměřenýh na požadavky školy typu: "Zaplaťte, přineste, dostavte se")</c:v>
                </c:pt>
                <c:pt idx="7">
                  <c:v>Zohledňující potřeby dítěte, rodičů i školy a učitelů, Jednostranný (příliš zaměřenýh na požadavky školy typu: "Zaplaťte, přineste, dostavte se")</c:v>
                </c:pt>
                <c:pt idx="8">
                  <c:v>Bez odpovědi</c:v>
                </c:pt>
                <c:pt idx="9">
                  <c:v>(prázdné)</c:v>
                </c:pt>
              </c:strCache>
            </c:strRef>
          </c:cat>
          <c:val>
            <c:numRef>
              <c:f>'Otázka 4)'!$B$8:$B$18</c:f>
              <c:numCache>
                <c:formatCode>General</c:formatCode>
                <c:ptCount val="10"/>
                <c:pt idx="0">
                  <c:v>123</c:v>
                </c:pt>
                <c:pt idx="1">
                  <c:v>108</c:v>
                </c:pt>
                <c:pt idx="2">
                  <c:v>605</c:v>
                </c:pt>
                <c:pt idx="3">
                  <c:v>186</c:v>
                </c:pt>
                <c:pt idx="4">
                  <c:v>16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5F45-4A9E-9630-A074E69538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57711059266122611"/>
          <c:y val="0.13159639695885939"/>
          <c:w val="0.39367100198271054"/>
          <c:h val="0.85429573908420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5a)!Kontingenční tabulka 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5a) Jak moc jsem já, jako rodič v komunikaci se školou proaktivní?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 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Dávám zpětnu vazbu (pozitivní, negativní) škole?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4836595968372532E-2"/>
              <c:y val="2.371875374357426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84313002166598E-2"/>
              <c:y val="-4.066072070327038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294111447142306E-2"/>
              <c:y val="6.099108105490549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0915030957539535E-2"/>
              <c:y val="-0.1016518017581759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4836595968372532E-2"/>
              <c:y val="2.371875374357426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294111447142306E-2"/>
              <c:y val="6.099108105490549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84313002166598E-2"/>
              <c:y val="-4.066072070327038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0915030957539535E-2"/>
              <c:y val="-0.1016518017581759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4836595968372532E-2"/>
              <c:y val="2.371875374357426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294111447142306E-2"/>
              <c:y val="6.099108105490549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84313002166598E-2"/>
              <c:y val="-4.066072070327038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0915030957539535E-2"/>
              <c:y val="-0.10165180175817599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5a)'!$B$7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9EA-4056-B2DC-86EAF7A66DF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9EA-4056-B2DC-86EAF7A66DF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9EA-4056-B2DC-86EAF7A66DF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9EA-4056-B2DC-86EAF7A66DF7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9EA-4056-B2DC-86EAF7A66DF7}"/>
              </c:ext>
            </c:extLst>
          </c:dPt>
          <c:dLbls>
            <c:dLbl>
              <c:idx val="0"/>
              <c:layout>
                <c:manualLayout>
                  <c:x val="6.4836595968372532E-2"/>
                  <c:y val="2.37187537435742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9EA-4056-B2DC-86EAF7A66DF7}"/>
                </c:ext>
              </c:extLst>
            </c:dLbl>
            <c:dLbl>
              <c:idx val="1"/>
              <c:layout>
                <c:manualLayout>
                  <c:x val="-7.5294111447142306E-2"/>
                  <c:y val="6.09910810549054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EA-4056-B2DC-86EAF7A66DF7}"/>
                </c:ext>
              </c:extLst>
            </c:dLbl>
            <c:dLbl>
              <c:idx val="2"/>
              <c:layout>
                <c:manualLayout>
                  <c:x val="-8.784313002166598E-2"/>
                  <c:y val="-4.06607207032703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9EA-4056-B2DC-86EAF7A66DF7}"/>
                </c:ext>
              </c:extLst>
            </c:dLbl>
            <c:dLbl>
              <c:idx val="3"/>
              <c:layout>
                <c:manualLayout>
                  <c:x val="-2.0915030957539535E-2"/>
                  <c:y val="-0.1016518017581759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9EA-4056-B2DC-86EAF7A66DF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5a)'!$A$8:$A$13</c:f>
              <c:strCache>
                <c:ptCount val="5"/>
                <c:pt idx="0">
                  <c:v>Ano</c:v>
                </c:pt>
                <c:pt idx="1">
                  <c:v>Ne</c:v>
                </c:pt>
                <c:pt idx="2">
                  <c:v>Ano, Ne</c:v>
                </c:pt>
                <c:pt idx="3">
                  <c:v>Bez odpovědi</c:v>
                </c:pt>
                <c:pt idx="4">
                  <c:v>(prázdné)</c:v>
                </c:pt>
              </c:strCache>
            </c:strRef>
          </c:cat>
          <c:val>
            <c:numRef>
              <c:f>'Otázka 5a)'!$B$8:$B$13</c:f>
              <c:numCache>
                <c:formatCode>General</c:formatCode>
                <c:ptCount val="5"/>
                <c:pt idx="0">
                  <c:v>702</c:v>
                </c:pt>
                <c:pt idx="1">
                  <c:v>247</c:v>
                </c:pt>
                <c:pt idx="2">
                  <c:v>2</c:v>
                </c:pt>
                <c:pt idx="3">
                  <c:v>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9EA-4056-B2DC-86EAF7A66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2884189356456086"/>
          <c:y val="0.46625863182249028"/>
          <c:w val="0.16030844236048031"/>
          <c:h val="0.231267720697133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Categories val="1"/>
        <c14:dropZoneData val="1"/>
        <c14:dropZoneSeries val="1"/>
      </c14:pivotOptions>
    </c:ext>
  </c:extLst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5b)!Kontingenční tabulka 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5b) Jak moc jsem já, jako rodič v komunikaci se školou proaktivní?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 Účastním se pravidelně třídních schůzek?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layout>
        <c:manualLayout>
          <c:xMode val="edge"/>
          <c:yMode val="edge"/>
          <c:x val="0.11555915373091359"/>
          <c:y val="3.3765063360538007E-2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588943525723808E-3"/>
              <c:y val="-9.815949655771914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8244772761294476E-2"/>
              <c:y val="-5.235173149745024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2053924452415635"/>
              <c:y val="5.562371471604071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2053924452415635"/>
              <c:y val="5.562371471604071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8244772761294476E-2"/>
              <c:y val="-5.235173149745024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588943525723808E-3"/>
              <c:y val="-9.815949655771914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2053924452415635"/>
              <c:y val="5.562371471604071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8244772761294476E-2"/>
              <c:y val="-5.235173149745024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588943525723808E-3"/>
              <c:y val="-9.815949655771914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5b)'!$B$7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CB-4DCE-8A8D-52DBAF7470A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CB-4DCE-8A8D-52DBAF7470A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CB-4DCE-8A8D-52DBAF7470A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CB-4DCE-8A8D-52DBAF7470A4}"/>
              </c:ext>
            </c:extLst>
          </c:dPt>
          <c:dLbls>
            <c:dLbl>
              <c:idx val="0"/>
              <c:layout>
                <c:manualLayout>
                  <c:x val="0.12053924452415635"/>
                  <c:y val="5.56237147160407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CB-4DCE-8A8D-52DBAF7470A4}"/>
                </c:ext>
              </c:extLst>
            </c:dLbl>
            <c:dLbl>
              <c:idx val="1"/>
              <c:layout>
                <c:manualLayout>
                  <c:x val="-7.8244772761294476E-2"/>
                  <c:y val="-5.23517314974502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CB-4DCE-8A8D-52DBAF7470A4}"/>
                </c:ext>
              </c:extLst>
            </c:dLbl>
            <c:dLbl>
              <c:idx val="2"/>
              <c:layout>
                <c:manualLayout>
                  <c:x val="-8.4588943525723808E-3"/>
                  <c:y val="-9.815949655771914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CB-4DCE-8A8D-52DBAF7470A4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5b)'!$A$8:$A$12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  <c:pt idx="3">
                  <c:v>(prázdné)</c:v>
                </c:pt>
              </c:strCache>
            </c:strRef>
          </c:cat>
          <c:val>
            <c:numRef>
              <c:f>'Otázka 5b)'!$B$8:$B$12</c:f>
              <c:numCache>
                <c:formatCode>General</c:formatCode>
                <c:ptCount val="4"/>
                <c:pt idx="0">
                  <c:v>1032</c:v>
                </c:pt>
                <c:pt idx="1">
                  <c:v>40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CB-4DCE-8A8D-52DBAF747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2583141523463546"/>
          <c:y val="0.54615170975293148"/>
          <c:w val="0.16208823459378074"/>
          <c:h val="0.167491790413759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5c)!Kontingenční tabulka 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5c) Jak moc jsem já, jako rodič v komunikaci se školou proaktivní? 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Využívám konzultačních hodin?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8125493246484135E-2"/>
              <c:y val="-8.567602544195683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8959484241796422E-2"/>
              <c:y val="-5.354751590122303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5660571702278264E-2"/>
              <c:y val="9.63855286222013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8959484241796297E-2"/>
              <c:y val="1.427933757365944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8959484241796297E-2"/>
              <c:y val="1.427933757365944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5660571702278264E-2"/>
              <c:y val="9.63855286222013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8959484241796422E-2"/>
              <c:y val="-5.354751590122303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8125493246484135E-2"/>
              <c:y val="-8.567602544195683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8959484241796297E-2"/>
              <c:y val="1.427933757365944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5660571702278264E-2"/>
              <c:y val="9.63855286222013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8959484241796422E-2"/>
              <c:y val="-5.354751590122303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8125493246484135E-2"/>
              <c:y val="-8.567602544195683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5c)'!$B$7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A00-412D-9273-02D5642CEB3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A00-412D-9273-02D5642CEB3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A00-412D-9273-02D5642CEB3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A00-412D-9273-02D5642CEB37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A00-412D-9273-02D5642CEB37}"/>
              </c:ext>
            </c:extLst>
          </c:dPt>
          <c:dLbls>
            <c:dLbl>
              <c:idx val="0"/>
              <c:layout>
                <c:manualLayout>
                  <c:x val="8.8959484241796297E-2"/>
                  <c:y val="1.42793375736594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00-412D-9273-02D5642CEB37}"/>
                </c:ext>
              </c:extLst>
            </c:dLbl>
            <c:dLbl>
              <c:idx val="1"/>
              <c:layout>
                <c:manualLayout>
                  <c:x val="-6.5660571702278264E-2"/>
                  <c:y val="9.6385528622201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00-412D-9273-02D5642CEB37}"/>
                </c:ext>
              </c:extLst>
            </c:dLbl>
            <c:dLbl>
              <c:idx val="2"/>
              <c:layout>
                <c:manualLayout>
                  <c:x val="-8.8959484241796422E-2"/>
                  <c:y val="-5.354751590122303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00-412D-9273-02D5642CEB37}"/>
                </c:ext>
              </c:extLst>
            </c:dLbl>
            <c:dLbl>
              <c:idx val="3"/>
              <c:layout>
                <c:manualLayout>
                  <c:x val="-3.8125493246484135E-2"/>
                  <c:y val="-8.56760254419568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00-412D-9273-02D5642CEB3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5c)'!$A$8:$A$13</c:f>
              <c:strCache>
                <c:ptCount val="5"/>
                <c:pt idx="0">
                  <c:v>Ano</c:v>
                </c:pt>
                <c:pt idx="1">
                  <c:v>Ne</c:v>
                </c:pt>
                <c:pt idx="2">
                  <c:v>Ano, Ne</c:v>
                </c:pt>
                <c:pt idx="3">
                  <c:v>Bez odpovědi</c:v>
                </c:pt>
                <c:pt idx="4">
                  <c:v>(prázdné)</c:v>
                </c:pt>
              </c:strCache>
            </c:strRef>
          </c:cat>
          <c:val>
            <c:numRef>
              <c:f>'Otázka 5c)'!$B$8:$B$13</c:f>
              <c:numCache>
                <c:formatCode>General</c:formatCode>
                <c:ptCount val="5"/>
                <c:pt idx="0">
                  <c:v>661</c:v>
                </c:pt>
                <c:pt idx="1">
                  <c:v>303</c:v>
                </c:pt>
                <c:pt idx="2">
                  <c:v>1</c:v>
                </c:pt>
                <c:pt idx="3">
                  <c:v>199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A00-412D-9273-02D5642CEB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layout>
        <c:manualLayout>
          <c:xMode val="edge"/>
          <c:yMode val="edge"/>
          <c:x val="0.77411178941652314"/>
          <c:y val="0.4808069399829325"/>
          <c:w val="0.16234572183933654"/>
          <c:h val="0.243651597655490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5d)!Kontingenční tabulka 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5d) Jak moc jsem já, jako rodič v komunikaci se školou proaktivní? 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Využívám individuálních konzultací?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layout>
        <c:manualLayout>
          <c:xMode val="edge"/>
          <c:yMode val="edge"/>
          <c:x val="0.11202304350764335"/>
          <c:y val="2.2377619091809339E-2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176188024656879E-2"/>
              <c:y val="-7.832166682133265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8470368463621906E-2"/>
              <c:y val="-9.324007954920550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649959970159723"/>
              <c:y val="1.118880954590466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8470368463621906E-2"/>
              <c:y val="-9.324007954920550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649959970159723"/>
              <c:y val="1.118880954590466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176188024656879E-2"/>
              <c:y val="-7.832166682133265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8470368463621906E-2"/>
              <c:y val="-9.324007954920550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649959970159723"/>
              <c:y val="1.118880954590466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5176188024656879E-2"/>
              <c:y val="-7.832166682133265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5d)'!$B$7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E0B-4FC2-945D-18ADA6AB2E3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E0B-4FC2-945D-18ADA6AB2E3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E0B-4FC2-945D-18ADA6AB2E3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E0B-4FC2-945D-18ADA6AB2E37}"/>
              </c:ext>
            </c:extLst>
          </c:dPt>
          <c:dLbls>
            <c:dLbl>
              <c:idx val="0"/>
              <c:layout>
                <c:manualLayout>
                  <c:x val="5.8470368463621906E-2"/>
                  <c:y val="-9.3240079549205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0B-4FC2-945D-18ADA6AB2E37}"/>
                </c:ext>
              </c:extLst>
            </c:dLbl>
            <c:dLbl>
              <c:idx val="1"/>
              <c:layout>
                <c:manualLayout>
                  <c:x val="-0.10649959970159723"/>
                  <c:y val="1.11888095459046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0B-4FC2-945D-18ADA6AB2E37}"/>
                </c:ext>
              </c:extLst>
            </c:dLbl>
            <c:dLbl>
              <c:idx val="2"/>
              <c:layout>
                <c:manualLayout>
                  <c:x val="-7.5176188024656879E-2"/>
                  <c:y val="-7.83216668213326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E0B-4FC2-945D-18ADA6AB2E3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5d)'!$A$8:$A$12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  <c:pt idx="3">
                  <c:v>(prázdné)</c:v>
                </c:pt>
              </c:strCache>
            </c:strRef>
          </c:cat>
          <c:val>
            <c:numRef>
              <c:f>'Otázka 5d)'!$B$8:$B$12</c:f>
              <c:numCache>
                <c:formatCode>General</c:formatCode>
                <c:ptCount val="4"/>
                <c:pt idx="0">
                  <c:v>468</c:v>
                </c:pt>
                <c:pt idx="1">
                  <c:v>455</c:v>
                </c:pt>
                <c:pt idx="2">
                  <c:v>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0B-4FC2-945D-18ADA6AB2E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3344302830468988"/>
          <c:y val="0.5445878465447429"/>
          <c:w val="0.16005737199371289"/>
          <c:h val="0.19091721220678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6)!Kontingenční tabulka 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6) Jaký nejčastější způsob vzájemné komunikace využíváte?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layout>
        <c:manualLayout>
          <c:xMode val="edge"/>
          <c:yMode val="edge"/>
          <c:x val="0.20195129691155025"/>
          <c:y val="1.3224711078488915E-2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2859739019529121E-2"/>
              <c:y val="-8.57025022690919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0778032190399867E-2"/>
              <c:y val="8.240625218181896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0817068291294058E-3"/>
              <c:y val="8.89987523563646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534997999430563E-2"/>
              <c:y val="8.24062521818191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186566336046859E-2"/>
              <c:y val="3.955500104727304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676807310823312E-2"/>
              <c:y val="-3.296250087272769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6614618532140998E-2"/>
              <c:y val="-6.262875165818250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431686823434995E-2"/>
              <c:y val="-9.55912525309101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676807310823354E-2"/>
              <c:y val="-0.1417387537527289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60000"/>
              <a:lumOff val="4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432338590904977"/>
              <c:y val="-8.555087756353586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9960963899105697E-2"/>
              <c:y val="-0.1484021103267882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2539087323995377E-2"/>
              <c:y val="-0.1910644110626306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797550240846994E-2"/>
              <c:y val="-0.1681087544509109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>
              <a:lumMod val="60000"/>
              <a:lumOff val="4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5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2859739019529121E-2"/>
              <c:y val="-8.57025022690919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0778032190399867E-2"/>
              <c:y val="8.240625218181896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0817068291294058E-3"/>
              <c:y val="8.89987523563646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534997999430563E-2"/>
              <c:y val="8.24062521818191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186566336046859E-2"/>
              <c:y val="3.955500104727304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676807310823312E-2"/>
              <c:y val="-3.296250087272769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6614618532140998E-2"/>
              <c:y val="-6.262875165818250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431686823434995E-2"/>
              <c:y val="-9.55912525309101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676807310823354E-2"/>
              <c:y val="-0.1417387537527289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797550240846994E-2"/>
              <c:y val="-0.1681087544509109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3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2539087323995377E-2"/>
              <c:y val="-0.1910644110626306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5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9960963899105697E-2"/>
              <c:y val="-0.1484021103267882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lumMod val="60000"/>
              <a:lumOff val="4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432338590904977"/>
              <c:y val="-8.555087756353586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3">
              <a:lumMod val="60000"/>
              <a:lumOff val="4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3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2859739019529121E-2"/>
              <c:y val="-8.57025022690919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0778032190399867E-2"/>
              <c:y val="8.240625218181896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0817068291294058E-3"/>
              <c:y val="8.89987523563646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534997999430563E-2"/>
              <c:y val="8.240625218181910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186566336046859E-2"/>
              <c:y val="3.955500104727304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676807310823312E-2"/>
              <c:y val="-3.296250087272769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6614618532140998E-2"/>
              <c:y val="-6.262875165818250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7431686823434995E-2"/>
              <c:y val="-9.55912525309101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676807310823354E-2"/>
              <c:y val="-0.1417387537527289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797550240846994E-2"/>
              <c:y val="-0.1681087544509109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1"/>
        <c:spPr>
          <a:solidFill>
            <a:schemeClr val="accent3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2539087323995377E-2"/>
              <c:y val="-0.1910644110626306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2"/>
        <c:spPr>
          <a:solidFill>
            <a:schemeClr val="accent5">
              <a:lumMod val="8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9960963899105697E-2"/>
              <c:y val="-0.1484021103267882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3"/>
        <c:spPr>
          <a:solidFill>
            <a:schemeClr val="accent1">
              <a:lumMod val="60000"/>
              <a:lumOff val="4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432338590904977"/>
              <c:y val="-8.5550877563535868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4"/>
        <c:spPr>
          <a:solidFill>
            <a:schemeClr val="accent3">
              <a:lumMod val="60000"/>
              <a:lumOff val="4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>
        <c:manualLayout>
          <c:layoutTarget val="inner"/>
          <c:xMode val="edge"/>
          <c:yMode val="edge"/>
          <c:x val="0.13639539841164136"/>
          <c:y val="0.2659404188521628"/>
          <c:w val="0.40242654894150132"/>
          <c:h val="0.63721679177276713"/>
        </c:manualLayout>
      </c:layout>
      <c:doughnutChart>
        <c:varyColors val="1"/>
        <c:ser>
          <c:idx val="0"/>
          <c:order val="0"/>
          <c:tx>
            <c:strRef>
              <c:f>'Otázka 6)'!$B$7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F6F-46A1-8CEC-C29E6FBEBE57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F6F-46A1-8CEC-C29E6FBEBE57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F6F-46A1-8CEC-C29E6FBEBE5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F6F-46A1-8CEC-C29E6FBEBE57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F6F-46A1-8CEC-C29E6FBEBE57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F6F-46A1-8CEC-C29E6FBEBE57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F6F-46A1-8CEC-C29E6FBEBE57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F6F-46A1-8CEC-C29E6FBEBE57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F6F-46A1-8CEC-C29E6FBEBE57}"/>
              </c:ext>
            </c:extLst>
          </c:dPt>
          <c:dPt>
            <c:idx val="9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9F6F-46A1-8CEC-C29E6FBEBE57}"/>
              </c:ext>
            </c:extLst>
          </c:dPt>
          <c:dPt>
            <c:idx val="1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9F6F-46A1-8CEC-C29E6FBEBE57}"/>
              </c:ext>
            </c:extLst>
          </c:dPt>
          <c:dPt>
            <c:idx val="11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9F6F-46A1-8CEC-C29E6FBEBE57}"/>
              </c:ext>
            </c:extLst>
          </c:dPt>
          <c:dPt>
            <c:idx val="1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9F6F-46A1-8CEC-C29E6FBEBE57}"/>
              </c:ext>
            </c:extLst>
          </c:dPt>
          <c:dPt>
            <c:idx val="1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9F6F-46A1-8CEC-C29E6FBEBE57}"/>
              </c:ext>
            </c:extLst>
          </c:dPt>
          <c:dLbls>
            <c:dLbl>
              <c:idx val="0"/>
              <c:layout>
                <c:manualLayout>
                  <c:x val="7.2859739019529121E-2"/>
                  <c:y val="-8.57025022690919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6F-46A1-8CEC-C29E6FBEBE57}"/>
                </c:ext>
              </c:extLst>
            </c:dLbl>
            <c:dLbl>
              <c:idx val="1"/>
              <c:layout>
                <c:manualLayout>
                  <c:x val="7.0778032190399867E-2"/>
                  <c:y val="8.24062521818189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6F-46A1-8CEC-C29E6FBEBE57}"/>
                </c:ext>
              </c:extLst>
            </c:dLbl>
            <c:dLbl>
              <c:idx val="2"/>
              <c:layout>
                <c:manualLayout>
                  <c:x val="2.0817068291294058E-3"/>
                  <c:y val="8.8998752356364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F6F-46A1-8CEC-C29E6FBEBE57}"/>
                </c:ext>
              </c:extLst>
            </c:dLbl>
            <c:dLbl>
              <c:idx val="3"/>
              <c:layout>
                <c:manualLayout>
                  <c:x val="-8.534997999430563E-2"/>
                  <c:y val="8.2406252181819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F6F-46A1-8CEC-C29E6FBEBE57}"/>
                </c:ext>
              </c:extLst>
            </c:dLbl>
            <c:dLbl>
              <c:idx val="4"/>
              <c:layout>
                <c:manualLayout>
                  <c:x val="-8.1186566336046859E-2"/>
                  <c:y val="3.955500104727304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F6F-46A1-8CEC-C29E6FBEBE57}"/>
                </c:ext>
              </c:extLst>
            </c:dLbl>
            <c:dLbl>
              <c:idx val="5"/>
              <c:layout>
                <c:manualLayout>
                  <c:x val="-9.3676807310823312E-2"/>
                  <c:y val="-3.29625008727276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F6F-46A1-8CEC-C29E6FBEBE57}"/>
                </c:ext>
              </c:extLst>
            </c:dLbl>
            <c:dLbl>
              <c:idx val="6"/>
              <c:layout>
                <c:manualLayout>
                  <c:x val="-6.6614618532140998E-2"/>
                  <c:y val="-6.262875165818250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F6F-46A1-8CEC-C29E6FBEBE57}"/>
                </c:ext>
              </c:extLst>
            </c:dLbl>
            <c:dLbl>
              <c:idx val="7"/>
              <c:layout>
                <c:manualLayout>
                  <c:x val="-8.7431686823434995E-2"/>
                  <c:y val="-9.55912525309101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F6F-46A1-8CEC-C29E6FBEBE57}"/>
                </c:ext>
              </c:extLst>
            </c:dLbl>
            <c:dLbl>
              <c:idx val="8"/>
              <c:layout>
                <c:manualLayout>
                  <c:x val="-9.3676807310823354E-2"/>
                  <c:y val="-0.1417387537527289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F6F-46A1-8CEC-C29E6FBEBE57}"/>
                </c:ext>
              </c:extLst>
            </c:dLbl>
            <c:dLbl>
              <c:idx val="9"/>
              <c:layout>
                <c:manualLayout>
                  <c:x val="-4.5797550240846994E-2"/>
                  <c:y val="-0.1681087544509109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9F6F-46A1-8CEC-C29E6FBEBE57}"/>
                </c:ext>
              </c:extLst>
            </c:dLbl>
            <c:dLbl>
              <c:idx val="10"/>
              <c:layout>
                <c:manualLayout>
                  <c:x val="1.2539087323995377E-2"/>
                  <c:y val="-0.1910644110626306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9F6F-46A1-8CEC-C29E6FBEBE57}"/>
                </c:ext>
              </c:extLst>
            </c:dLbl>
            <c:dLbl>
              <c:idx val="11"/>
              <c:layout>
                <c:manualLayout>
                  <c:x val="4.9960963899105697E-2"/>
                  <c:y val="-0.1484021103267882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9F6F-46A1-8CEC-C29E6FBEBE57}"/>
                </c:ext>
              </c:extLst>
            </c:dLbl>
            <c:dLbl>
              <c:idx val="12"/>
              <c:layout>
                <c:manualLayout>
                  <c:x val="0.10432338590904977"/>
                  <c:y val="-8.555087756353586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9F6F-46A1-8CEC-C29E6FBEBE57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6)'!$A$8:$A$22</c:f>
              <c:strCache>
                <c:ptCount val="14"/>
                <c:pt idx="0">
                  <c:v>Rodičovské schůzky</c:v>
                </c:pt>
                <c:pt idx="1">
                  <c:v>E-mailová komunikace</c:v>
                </c:pt>
                <c:pt idx="2">
                  <c:v>Konzultační hodiny</c:v>
                </c:pt>
                <c:pt idx="3">
                  <c:v>Osobní komunikace</c:v>
                </c:pt>
                <c:pt idx="4">
                  <c:v>Webové stránky</c:v>
                </c:pt>
                <c:pt idx="5">
                  <c:v>Telefonická komunikace</c:v>
                </c:pt>
                <c:pt idx="6">
                  <c:v>On-line systém (on-line ŽK)</c:v>
                </c:pt>
                <c:pt idx="7">
                  <c:v>Individuální konzultace</c:v>
                </c:pt>
                <c:pt idx="8">
                  <c:v>Písemná komunikace</c:v>
                </c:pt>
                <c:pt idx="9">
                  <c:v>Facebook školy</c:v>
                </c:pt>
                <c:pt idx="10">
                  <c:v>Individuální osobní konzultace</c:v>
                </c:pt>
                <c:pt idx="11">
                  <c:v>Bez odpovědi</c:v>
                </c:pt>
                <c:pt idx="12">
                  <c:v>Whatsapp</c:v>
                </c:pt>
                <c:pt idx="13">
                  <c:v>(prázdné)</c:v>
                </c:pt>
              </c:strCache>
            </c:strRef>
          </c:cat>
          <c:val>
            <c:numRef>
              <c:f>'Otázka 6)'!$B$8:$B$22</c:f>
              <c:numCache>
                <c:formatCode>General</c:formatCode>
                <c:ptCount val="14"/>
                <c:pt idx="0">
                  <c:v>967</c:v>
                </c:pt>
                <c:pt idx="1">
                  <c:v>818</c:v>
                </c:pt>
                <c:pt idx="2">
                  <c:v>466</c:v>
                </c:pt>
                <c:pt idx="3">
                  <c:v>443</c:v>
                </c:pt>
                <c:pt idx="4">
                  <c:v>407</c:v>
                </c:pt>
                <c:pt idx="5">
                  <c:v>351</c:v>
                </c:pt>
                <c:pt idx="6">
                  <c:v>287</c:v>
                </c:pt>
                <c:pt idx="7">
                  <c:v>150</c:v>
                </c:pt>
                <c:pt idx="8">
                  <c:v>113</c:v>
                </c:pt>
                <c:pt idx="9">
                  <c:v>60</c:v>
                </c:pt>
                <c:pt idx="10">
                  <c:v>20</c:v>
                </c:pt>
                <c:pt idx="11">
                  <c:v>15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9F6F-46A1-8CEC-C29E6FBEBE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13"/>
        <c:delete val="1"/>
      </c:legendEntry>
      <c:layout>
        <c:manualLayout>
          <c:xMode val="edge"/>
          <c:yMode val="edge"/>
          <c:x val="0.67812517876862299"/>
          <c:y val="0.20310039573169361"/>
          <c:w val="0.30938458025660098"/>
          <c:h val="0.706530961521341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7a)!Kontingenční tabulka 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7a) Uvítali byste společné setkání rodičů školy prostřednictvím workshopu s odborníky na určité téma</a:t>
            </a:r>
            <a:r>
              <a:rPr lang="cs-CZ" b="1"/>
              <a:t>?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6009494869359012E-2"/>
              <c:y val="-3.4057040984834352E-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670622862232954E-2"/>
              <c:y val="-9.87654188560160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5011868586698953E-2"/>
              <c:y val="5.449126557573281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5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6009494869359012E-2"/>
              <c:y val="-3.4057040984834352E-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5011868586698953E-2"/>
              <c:y val="5.449126557573281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670622862232954E-2"/>
              <c:y val="-9.87654188560160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6009494869359012E-2"/>
              <c:y val="-3.4057040984834352E-3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5011868586698953E-2"/>
              <c:y val="5.449126557573281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670622862232954E-2"/>
              <c:y val="-9.87654188560160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7a)'!$B$7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21-406C-89BB-B69E9FFEAB8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21-406C-89BB-B69E9FFEAB8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21-406C-89BB-B69E9FFEAB8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21-406C-89BB-B69E9FFEAB89}"/>
              </c:ext>
            </c:extLst>
          </c:dPt>
          <c:dLbls>
            <c:dLbl>
              <c:idx val="0"/>
              <c:layout>
                <c:manualLayout>
                  <c:x val="7.6009494869359012E-2"/>
                  <c:y val="-3.405704098483435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21-406C-89BB-B69E9FFEAB89}"/>
                </c:ext>
              </c:extLst>
            </c:dLbl>
            <c:dLbl>
              <c:idx val="1"/>
              <c:layout>
                <c:manualLayout>
                  <c:x val="-9.5011868586698953E-2"/>
                  <c:y val="5.44912655757328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21-406C-89BB-B69E9FFEAB89}"/>
                </c:ext>
              </c:extLst>
            </c:dLbl>
            <c:dLbl>
              <c:idx val="2"/>
              <c:layout>
                <c:manualLayout>
                  <c:x val="-3.1670622862232954E-2"/>
                  <c:y val="-9.8765418856016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21-406C-89BB-B69E9FFEAB8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7a)'!$A$8:$A$12</c:f>
              <c:strCache>
                <c:ptCount val="4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  <c:pt idx="3">
                  <c:v>(prázdné)</c:v>
                </c:pt>
              </c:strCache>
            </c:strRef>
          </c:cat>
          <c:val>
            <c:numRef>
              <c:f>'Otázka 7a)'!$B$8:$B$12</c:f>
              <c:numCache>
                <c:formatCode>General</c:formatCode>
                <c:ptCount val="4"/>
                <c:pt idx="0">
                  <c:v>571</c:v>
                </c:pt>
                <c:pt idx="1">
                  <c:v>529</c:v>
                </c:pt>
                <c:pt idx="2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21-406C-89BB-B69E9FFEAB8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949069315937866"/>
          <c:y val="0.4985476146931192"/>
          <c:w val="0.16183156282636948"/>
          <c:h val="0.232449226851536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8)!Kontingenční tabulka 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8) Myslíte si, že Vaše dítě má ve škole někoho, komu by se mohlo svěřit</a:t>
            </a:r>
            <a:r>
              <a:rPr lang="cs-CZ" b="1"/>
              <a:t>?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039214859618976"/>
              <c:y val="-7.188702497150936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875816097920554"/>
              <c:y val="8.21565999674392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7385614542896206E-2"/>
              <c:y val="5.477106664495949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098037149047431E-2"/>
              <c:y val="-0.11296532495522905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562086681110688E-2"/>
              <c:y val="-9.584936662867918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0457515478769762E-2"/>
              <c:y val="-0.1335044749470887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8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7385614542896206E-2"/>
              <c:y val="5.477106664495949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875816097920554"/>
              <c:y val="8.21565999674392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039214859618976"/>
              <c:y val="-7.188702497150936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0457515478769762E-2"/>
              <c:y val="-0.1335044749470887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562086681110688E-2"/>
              <c:y val="-9.584936662867918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098037149047431E-2"/>
              <c:y val="-0.11296532495522905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6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7385614542896206E-2"/>
              <c:y val="5.477106664495949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875816097920554"/>
              <c:y val="8.21565999674392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0039214859618976"/>
              <c:y val="-7.188702497150936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1.0457515478769762E-2"/>
              <c:y val="-0.1335044749470887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562086681110688E-2"/>
              <c:y val="-9.584936662867918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098037149047431E-2"/>
              <c:y val="-0.11296532495522905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8)'!$B$7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3ED-4D14-899E-EC0AFDD36A0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3ED-4D14-899E-EC0AFDD36A0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3ED-4D14-899E-EC0AFDD36A0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3ED-4D14-899E-EC0AFDD36A0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3ED-4D14-899E-EC0AFDD36A0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3ED-4D14-899E-EC0AFDD36A0A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3ED-4D14-899E-EC0AFDD36A0A}"/>
              </c:ext>
            </c:extLst>
          </c:dPt>
          <c:dLbls>
            <c:dLbl>
              <c:idx val="0"/>
              <c:layout>
                <c:manualLayout>
                  <c:x val="7.7385614542896206E-2"/>
                  <c:y val="5.477106664495949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3ED-4D14-899E-EC0AFDD36A0A}"/>
                </c:ext>
              </c:extLst>
            </c:dLbl>
            <c:dLbl>
              <c:idx val="1"/>
              <c:layout>
                <c:manualLayout>
                  <c:x val="-0.10875816097920554"/>
                  <c:y val="8.21565999674392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ED-4D14-899E-EC0AFDD36A0A}"/>
                </c:ext>
              </c:extLst>
            </c:dLbl>
            <c:dLbl>
              <c:idx val="2"/>
              <c:layout>
                <c:manualLayout>
                  <c:x val="-0.10039214859618976"/>
                  <c:y val="-7.18870249715093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3ED-4D14-899E-EC0AFDD36A0A}"/>
                </c:ext>
              </c:extLst>
            </c:dLbl>
            <c:dLbl>
              <c:idx val="3"/>
              <c:layout>
                <c:manualLayout>
                  <c:x val="-1.0457515478769762E-2"/>
                  <c:y val="-0.1335044749470887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3ED-4D14-899E-EC0AFDD36A0A}"/>
                </c:ext>
              </c:extLst>
            </c:dLbl>
            <c:dLbl>
              <c:idx val="4"/>
              <c:layout>
                <c:manualLayout>
                  <c:x val="-5.8562086681110688E-2"/>
                  <c:y val="-9.58493666286791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3ED-4D14-899E-EC0AFDD36A0A}"/>
                </c:ext>
              </c:extLst>
            </c:dLbl>
            <c:dLbl>
              <c:idx val="5"/>
              <c:layout>
                <c:manualLayout>
                  <c:x val="2.5098037149047431E-2"/>
                  <c:y val="-0.1129653249552290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3ED-4D14-899E-EC0AFDD36A0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8)'!$A$8:$A$15</c:f>
              <c:strCache>
                <c:ptCount val="7"/>
                <c:pt idx="0">
                  <c:v>Ano</c:v>
                </c:pt>
                <c:pt idx="1">
                  <c:v>Ne</c:v>
                </c:pt>
                <c:pt idx="2">
                  <c:v>Nevím</c:v>
                </c:pt>
                <c:pt idx="3">
                  <c:v>Ano, Nevím</c:v>
                </c:pt>
                <c:pt idx="4">
                  <c:v>Ne, Nevím</c:v>
                </c:pt>
                <c:pt idx="5">
                  <c:v>Bez odpovědi</c:v>
                </c:pt>
                <c:pt idx="6">
                  <c:v>(prázdné)</c:v>
                </c:pt>
              </c:strCache>
            </c:strRef>
          </c:cat>
          <c:val>
            <c:numRef>
              <c:f>'Otázka 8)'!$B$8:$B$15</c:f>
              <c:numCache>
                <c:formatCode>General</c:formatCode>
                <c:ptCount val="7"/>
                <c:pt idx="0">
                  <c:v>736</c:v>
                </c:pt>
                <c:pt idx="1">
                  <c:v>82</c:v>
                </c:pt>
                <c:pt idx="2">
                  <c:v>311</c:v>
                </c:pt>
                <c:pt idx="3">
                  <c:v>1</c:v>
                </c:pt>
                <c:pt idx="4">
                  <c:v>1</c:v>
                </c:pt>
                <c:pt idx="5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13ED-4D14-899E-EC0AFDD36A0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73228645094651224"/>
          <c:y val="0.39642284557254653"/>
          <c:w val="0.16030844236048031"/>
          <c:h val="0.350464206353228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9)!Kontingenční tabulka 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9) Je atmosféra školy, když ji navštívíte, podle Vás pozitivní?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5040645034030301E-2"/>
              <c:y val="-7.853178628492493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2942559710352274E-3"/>
              <c:y val="-9.218948824752057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3078938560462371E-2"/>
              <c:y val="-9.560391373816952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8119583594492609E-2"/>
              <c:y val="-3.414425490648903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432986328743927E-2"/>
              <c:y val="3.07298294158401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8119583594492609E-2"/>
              <c:y val="-3.414425490648903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432986328743927E-2"/>
              <c:y val="3.07298294158401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5040645034030301E-2"/>
              <c:y val="-7.853178628492493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2942559710352274E-3"/>
              <c:y val="-9.218948824752057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3078938560462371E-2"/>
              <c:y val="-9.560391373816952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8119583594492609E-2"/>
              <c:y val="-3.4144254906489035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3432986328743927E-2"/>
              <c:y val="3.072982941584019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5040645034030301E-2"/>
              <c:y val="-7.853178628492493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2942559710352274E-3"/>
              <c:y val="-9.218948824752057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3078938560462371E-2"/>
              <c:y val="-9.560391373816952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9)'!$B$7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D9-48A7-A951-FD553F7F3B9F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D9-48A7-A951-FD553F7F3B9F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D9-48A7-A951-FD553F7F3B9F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D9-48A7-A951-FD553F7F3B9F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8D9-48A7-A951-FD553F7F3B9F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8D9-48A7-A951-FD553F7F3B9F}"/>
              </c:ext>
            </c:extLst>
          </c:dPt>
          <c:dLbls>
            <c:dLbl>
              <c:idx val="0"/>
              <c:layout>
                <c:manualLayout>
                  <c:x val="8.8119583594492609E-2"/>
                  <c:y val="-3.41442549064890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D9-48A7-A951-FD553F7F3B9F}"/>
                </c:ext>
              </c:extLst>
            </c:dLbl>
            <c:dLbl>
              <c:idx val="1"/>
              <c:layout>
                <c:manualLayout>
                  <c:x val="-7.3432986328743927E-2"/>
                  <c:y val="3.07298294158401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8D9-48A7-A951-FD553F7F3B9F}"/>
                </c:ext>
              </c:extLst>
            </c:dLbl>
            <c:dLbl>
              <c:idx val="2"/>
              <c:layout>
                <c:manualLayout>
                  <c:x val="-6.5040645034030301E-2"/>
                  <c:y val="-7.85317862849249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8D9-48A7-A951-FD553F7F3B9F}"/>
                </c:ext>
              </c:extLst>
            </c:dLbl>
            <c:dLbl>
              <c:idx val="3"/>
              <c:layout>
                <c:manualLayout>
                  <c:x val="-6.2942559710352274E-3"/>
                  <c:y val="-9.218948824752057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8D9-48A7-A951-FD553F7F3B9F}"/>
                </c:ext>
              </c:extLst>
            </c:dLbl>
            <c:dLbl>
              <c:idx val="4"/>
              <c:layout>
                <c:manualLayout>
                  <c:x val="2.3078938560462371E-2"/>
                  <c:y val="-9.56039137381695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8D9-48A7-A951-FD553F7F3B9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9)'!$A$8:$A$14</c:f>
              <c:strCache>
                <c:ptCount val="6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Nedokážu posoudit</c:v>
                </c:pt>
                <c:pt idx="4">
                  <c:v>Bez odpovědi</c:v>
                </c:pt>
                <c:pt idx="5">
                  <c:v>(prázdné)</c:v>
                </c:pt>
              </c:strCache>
            </c:strRef>
          </c:cat>
          <c:val>
            <c:numRef>
              <c:f>'Otázka 9)'!$B$8:$B$14</c:f>
              <c:numCache>
                <c:formatCode>General</c:formatCode>
                <c:ptCount val="6"/>
                <c:pt idx="0">
                  <c:v>498</c:v>
                </c:pt>
                <c:pt idx="1">
                  <c:v>524</c:v>
                </c:pt>
                <c:pt idx="2">
                  <c:v>14</c:v>
                </c:pt>
                <c:pt idx="3">
                  <c:v>108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8D9-48A7-A951-FD553F7F3B9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1537903150399063"/>
          <c:y val="0.41461180536269143"/>
          <c:w val="0.21328606749094442"/>
          <c:h val="0.291305609094524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10)!Kontingenční tabulka 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10) Jaký máte pocit z jednání s pracovníky školy?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layout>
        <c:manualLayout>
          <c:xMode val="edge"/>
          <c:yMode val="edge"/>
          <c:x val="0.16872491236734041"/>
          <c:y val="1.4106514630235985E-2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8911505689268876E-2"/>
              <c:y val="-9.039546785266697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882007585691733E-2"/>
              <c:y val="4.51977339263334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7296225573137714E-2"/>
              <c:y val="-3.453634993520258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604028261237744E-2"/>
              <c:y val="-0.107779292268663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0491018903443365E-2"/>
              <c:y val="-0.1216706597347774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3755208005366798E-2"/>
              <c:y val="-0.1318648470022006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6.7059953812394615E-2"/>
                  <c:h val="6.7142265689269079E-2"/>
                </c:manualLayout>
              </c15:layout>
            </c:ext>
          </c:extLst>
        </c:dLbl>
      </c:pivotFmt>
      <c:pivotFmt>
        <c:idx val="7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859239577861129E-2"/>
              <c:y val="-6.939634324235667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6553349526926652E-2"/>
              <c:y val="-6.504064164088940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8911505689268876E-2"/>
              <c:y val="-9.039546785266697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882007585691733E-2"/>
              <c:y val="4.51977339263334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7296225573137714E-2"/>
              <c:y val="-3.453634993520258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859239577861129E-2"/>
              <c:y val="-6.939634324235667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3755208005366798E-2"/>
              <c:y val="-0.1318648470022006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6.7059953812394615E-2"/>
                  <c:h val="6.7142265689269079E-2"/>
                </c:manualLayout>
              </c15:layout>
            </c:ext>
          </c:extLst>
        </c:dLbl>
      </c:pivotFmt>
      <c:pivotFmt>
        <c:idx val="1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0491018903443365E-2"/>
              <c:y val="-0.1216706597347774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604028261237744E-2"/>
              <c:y val="-0.107779292268663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6553349526926652E-2"/>
              <c:y val="-6.504064164088940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8911505689268876E-2"/>
              <c:y val="-9.039546785266697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882007585691733E-2"/>
              <c:y val="4.51977339263334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7296225573137714E-2"/>
              <c:y val="-3.453634993520258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859239577861129E-2"/>
              <c:y val="-6.939634324235667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3755208005366798E-2"/>
              <c:y val="-0.1318648470022006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no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>
              <c15:layout>
                <c:manualLayout>
                  <c:w val="6.7059953812394615E-2"/>
                  <c:h val="6.7142265689269079E-2"/>
                </c:manualLayout>
              </c15:layout>
            </c:ext>
          </c:extLst>
        </c:dLbl>
      </c:pivotFmt>
      <c:pivotFmt>
        <c:idx val="2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0491018903443365E-2"/>
              <c:y val="-0.1216706597347774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604028261237744E-2"/>
              <c:y val="-0.107779292268663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29"/>
        <c:spPr>
          <a:solidFill>
            <a:schemeClr val="accent5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6553349526926652E-2"/>
              <c:y val="-6.504064164088940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10)'!$B$7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0FA-496E-A168-866851C89C4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0FA-496E-A168-866851C89C4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0FA-496E-A168-866851C89C4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0FA-496E-A168-866851C89C4B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0FA-496E-A168-866851C89C4B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0FA-496E-A168-866851C89C4B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0FA-496E-A168-866851C89C4B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0FA-496E-A168-866851C89C4B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0FA-496E-A168-866851C89C4B}"/>
              </c:ext>
            </c:extLst>
          </c:dPt>
          <c:dLbls>
            <c:dLbl>
              <c:idx val="0"/>
              <c:layout>
                <c:manualLayout>
                  <c:x val="6.8911505689268876E-2"/>
                  <c:y val="-9.039546785266697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FA-496E-A168-866851C89C4B}"/>
                </c:ext>
              </c:extLst>
            </c:dLbl>
            <c:dLbl>
              <c:idx val="1"/>
              <c:layout>
                <c:manualLayout>
                  <c:x val="-9.1882007585691733E-2"/>
                  <c:y val="4.51977339263334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FA-496E-A168-866851C89C4B}"/>
                </c:ext>
              </c:extLst>
            </c:dLbl>
            <c:dLbl>
              <c:idx val="2"/>
              <c:layout>
                <c:manualLayout>
                  <c:x val="-7.7296225573137714E-2"/>
                  <c:y val="-3.453634993520258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0FA-496E-A168-866851C89C4B}"/>
                </c:ext>
              </c:extLst>
            </c:dLbl>
            <c:dLbl>
              <c:idx val="3"/>
              <c:layout>
                <c:manualLayout>
                  <c:x val="-9.1859239577861129E-2"/>
                  <c:y val="-6.93963432423566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0FA-496E-A168-866851C89C4B}"/>
                </c:ext>
              </c:extLst>
            </c:dLbl>
            <c:dLbl>
              <c:idx val="4"/>
              <c:layout>
                <c:manualLayout>
                  <c:x val="-6.3755208005366798E-2"/>
                  <c:y val="-0.13186484700220061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7059953812394615E-2"/>
                      <c:h val="6.714226568926907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30FA-496E-A168-866851C89C4B}"/>
                </c:ext>
              </c:extLst>
            </c:dLbl>
            <c:dLbl>
              <c:idx val="5"/>
              <c:layout>
                <c:manualLayout>
                  <c:x val="1.0491018903443365E-2"/>
                  <c:y val="-0.121670659734777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0FA-496E-A168-866851C89C4B}"/>
                </c:ext>
              </c:extLst>
            </c:dLbl>
            <c:dLbl>
              <c:idx val="6"/>
              <c:layout>
                <c:manualLayout>
                  <c:x val="6.0604028261237744E-2"/>
                  <c:y val="-0.107779292268663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0FA-496E-A168-866851C89C4B}"/>
                </c:ext>
              </c:extLst>
            </c:dLbl>
            <c:dLbl>
              <c:idx val="8"/>
              <c:layout>
                <c:manualLayout>
                  <c:x val="9.6553349526926652E-2"/>
                  <c:y val="-6.504064164088940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0FA-496E-A168-866851C89C4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10)'!$A$8:$A$17</c:f>
              <c:strCache>
                <c:ptCount val="9"/>
                <c:pt idx="0">
                  <c:v>Velmi kladný</c:v>
                </c:pt>
                <c:pt idx="1">
                  <c:v>Spíše kladný</c:v>
                </c:pt>
                <c:pt idx="2">
                  <c:v>Neutrální - smíšený</c:v>
                </c:pt>
                <c:pt idx="3">
                  <c:v>Spíše záporný</c:v>
                </c:pt>
                <c:pt idx="4">
                  <c:v>Velmi kladný, Neutrální - smíšený</c:v>
                </c:pt>
                <c:pt idx="5">
                  <c:v>Spíše kladný, Neutrální - smíšený</c:v>
                </c:pt>
                <c:pt idx="6">
                  <c:v>Bez odpovědi</c:v>
                </c:pt>
                <c:pt idx="7">
                  <c:v>(prázdné)</c:v>
                </c:pt>
                <c:pt idx="8">
                  <c:v>K</c:v>
                </c:pt>
              </c:strCache>
            </c:strRef>
          </c:cat>
          <c:val>
            <c:numRef>
              <c:f>'Otázka 10)'!$B$8:$B$17</c:f>
              <c:numCache>
                <c:formatCode>General</c:formatCode>
                <c:ptCount val="9"/>
                <c:pt idx="0">
                  <c:v>420</c:v>
                </c:pt>
                <c:pt idx="1">
                  <c:v>559</c:v>
                </c:pt>
                <c:pt idx="2">
                  <c:v>148</c:v>
                </c:pt>
                <c:pt idx="3">
                  <c:v>7</c:v>
                </c:pt>
                <c:pt idx="4">
                  <c:v>1</c:v>
                </c:pt>
                <c:pt idx="5">
                  <c:v>2</c:v>
                </c:pt>
                <c:pt idx="6">
                  <c:v>26</c:v>
                </c:pt>
                <c:pt idx="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0FA-496E-A168-866851C89C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3)!Kontingenční tabulka 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3) Jak hodnotíte používání moderních forem komunikace mezi školou - rodiči / školou - učiteli?</a:t>
            </a: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 </a:t>
            </a: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2521180307995998E-2"/>
              <c:y val="4.253577088291225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80786871997309E-2"/>
              <c:y val="-6.871162988778134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9344629497597894E-2"/>
              <c:y val="-7.525559463899857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80786871997706E-3"/>
              <c:y val="-0.1079754183950849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9344629497597867E-2"/>
              <c:y val="-0.1047034360194763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2521180307995998E-2"/>
              <c:y val="4.253577088291225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80786871997309E-2"/>
              <c:y val="-6.871162988778134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9344629497597894E-2"/>
              <c:y val="-7.525559463899857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80786871997706E-3"/>
              <c:y val="-0.1079754183950849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9344629497597867E-2"/>
              <c:y val="-0.1047034360194763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2521180307995998E-2"/>
              <c:y val="4.253577088291225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80786871997309E-2"/>
              <c:y val="-6.8711629887781345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9344629497597894E-2"/>
              <c:y val="-7.525559463899857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80786871997706E-3"/>
              <c:y val="-0.1079754183950849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9344629497597867E-2"/>
              <c:y val="-0.1047034360194763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3)'!$B$6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618-4C1A-A883-0A84E83A00F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618-4C1A-A883-0A84E83A00F2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618-4C1A-A883-0A84E83A00F2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618-4C1A-A883-0A84E83A00F2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618-4C1A-A883-0A84E83A00F2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618-4C1A-A883-0A84E83A00F2}"/>
              </c:ext>
            </c:extLst>
          </c:dPt>
          <c:dLbls>
            <c:dLbl>
              <c:idx val="0"/>
              <c:layout>
                <c:manualLayout>
                  <c:x val="9.2521180307995998E-2"/>
                  <c:y val="4.25357708829122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18-4C1A-A883-0A84E83A00F2}"/>
                </c:ext>
              </c:extLst>
            </c:dLbl>
            <c:dLbl>
              <c:idx val="1"/>
              <c:layout>
                <c:manualLayout>
                  <c:x val="-6.1680786871997309E-2"/>
                  <c:y val="-6.87116298877813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18-4C1A-A883-0A84E83A00F2}"/>
                </c:ext>
              </c:extLst>
            </c:dLbl>
            <c:dLbl>
              <c:idx val="2"/>
              <c:layout>
                <c:manualLayout>
                  <c:x val="-4.9344629497597894E-2"/>
                  <c:y val="-7.52555946389985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18-4C1A-A883-0A84E83A00F2}"/>
                </c:ext>
              </c:extLst>
            </c:dLbl>
            <c:dLbl>
              <c:idx val="3"/>
              <c:layout>
                <c:manualLayout>
                  <c:x val="-6.1680786871997706E-3"/>
                  <c:y val="-0.1079754183950849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18-4C1A-A883-0A84E83A00F2}"/>
                </c:ext>
              </c:extLst>
            </c:dLbl>
            <c:dLbl>
              <c:idx val="4"/>
              <c:layout>
                <c:manualLayout>
                  <c:x val="4.9344629497597867E-2"/>
                  <c:y val="-0.1047034360194763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618-4C1A-A883-0A84E83A00F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3)'!$A$7:$A$13</c:f>
              <c:strCache>
                <c:ptCount val="6"/>
                <c:pt idx="0">
                  <c:v>Vítám tyto formy komunikace</c:v>
                </c:pt>
                <c:pt idx="1">
                  <c:v>Nevadí mi, ale ani po nich příliš netoužím</c:v>
                </c:pt>
                <c:pt idx="2">
                  <c:v>Nemám o ně zájem, způsobují mi problémy, neorientuji se v nich, jsou pro mne nevhodné</c:v>
                </c:pt>
                <c:pt idx="3">
                  <c:v>Nemám s nimi zkušenost</c:v>
                </c:pt>
                <c:pt idx="4">
                  <c:v>Bez odpovědi</c:v>
                </c:pt>
                <c:pt idx="5">
                  <c:v>(prázdné)</c:v>
                </c:pt>
              </c:strCache>
            </c:strRef>
          </c:cat>
          <c:val>
            <c:numRef>
              <c:f>'Otázka 3)'!$B$7:$B$13</c:f>
              <c:numCache>
                <c:formatCode>General</c:formatCode>
                <c:ptCount val="6"/>
                <c:pt idx="0">
                  <c:v>247</c:v>
                </c:pt>
                <c:pt idx="1">
                  <c:v>43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618-4C1A-A883-0A84E83A00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3723991268202351"/>
          <c:y val="0.26990041579939822"/>
          <c:w val="0.32780764142384528"/>
          <c:h val="0.605147987640666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11)!Kontingenční tabulka 7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11) Jak hodnotíte nabídku zájmových kroužků pro děti ve škole a v jejím blízkém okolí?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0513018703074911E-2"/>
              <c:y val="-9.66442816827096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4711910068265501E-2"/>
              <c:y val="2.505592488070244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4711910068265501E-2"/>
              <c:y val="4.295301408120431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4732963788396773E-2"/>
              <c:y val="-0.1145413708832115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4711910068265501E-2"/>
              <c:y val="4.295301408120431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4711910068265501E-2"/>
              <c:y val="2.505592488070244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0513018703074911E-2"/>
              <c:y val="-9.66442816827096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4732963788396773E-2"/>
              <c:y val="-0.1145413708832115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9.4711910068265501E-2"/>
              <c:y val="4.2953014081204312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4711910068265501E-2"/>
              <c:y val="2.505592488070244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0513018703074911E-2"/>
              <c:y val="-9.66442816827096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1.4732963788396773E-2"/>
              <c:y val="-0.11454137088321154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11)'!$B$7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FF-42AB-8A11-FB1F42F89238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FF-42AB-8A11-FB1F42F89238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FF-42AB-8A11-FB1F42F89238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FF-42AB-8A11-FB1F42F89238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EFF-42AB-8A11-FB1F42F89238}"/>
              </c:ext>
            </c:extLst>
          </c:dPt>
          <c:dLbls>
            <c:dLbl>
              <c:idx val="0"/>
              <c:layout>
                <c:manualLayout>
                  <c:x val="9.4711910068265501E-2"/>
                  <c:y val="4.29530140812043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FF-42AB-8A11-FB1F42F89238}"/>
                </c:ext>
              </c:extLst>
            </c:dLbl>
            <c:dLbl>
              <c:idx val="1"/>
              <c:layout>
                <c:manualLayout>
                  <c:x val="-9.4711910068265501E-2"/>
                  <c:y val="2.50559248807024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EFF-42AB-8A11-FB1F42F89238}"/>
                </c:ext>
              </c:extLst>
            </c:dLbl>
            <c:dLbl>
              <c:idx val="2"/>
              <c:layout>
                <c:manualLayout>
                  <c:x val="-5.0513018703074911E-2"/>
                  <c:y val="-9.66442816827096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EFF-42AB-8A11-FB1F42F89238}"/>
                </c:ext>
              </c:extLst>
            </c:dLbl>
            <c:dLbl>
              <c:idx val="3"/>
              <c:layout>
                <c:manualLayout>
                  <c:x val="1.4732963788396773E-2"/>
                  <c:y val="-0.114541370883211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EFF-42AB-8A11-FB1F42F8923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11)'!$A$8:$A$13</c:f>
              <c:strCache>
                <c:ptCount val="5"/>
                <c:pt idx="0">
                  <c:v>Dostatečná nebo vyhovující</c:v>
                </c:pt>
                <c:pt idx="1">
                  <c:v>Nedostatečná nebo nevyhovující</c:v>
                </c:pt>
                <c:pt idx="2">
                  <c:v>Nemohu posoudit</c:v>
                </c:pt>
                <c:pt idx="3">
                  <c:v>Bez odpovědi</c:v>
                </c:pt>
                <c:pt idx="4">
                  <c:v>(prázdné)</c:v>
                </c:pt>
              </c:strCache>
            </c:strRef>
          </c:cat>
          <c:val>
            <c:numRef>
              <c:f>'Otázka 11)'!$B$8:$B$13</c:f>
              <c:numCache>
                <c:formatCode>General</c:formatCode>
                <c:ptCount val="5"/>
                <c:pt idx="0">
                  <c:v>800</c:v>
                </c:pt>
                <c:pt idx="1">
                  <c:v>166</c:v>
                </c:pt>
                <c:pt idx="2">
                  <c:v>165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FF-42AB-8A11-FB1F42F8923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12)!Kontingenční tabulka 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12) Které mimoškolních aktivity, organizované školou, hodnotíte pozitivně?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 b="1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1447327947702824E-2"/>
              <c:y val="-7.225805472755167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717099192155417"/>
              <c:y val="1.376343899572412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6664031929245012E-2"/>
              <c:y val="3.440859748931033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7751503943088413E-2"/>
              <c:y val="-2.408601824251728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838975956931806E-2"/>
              <c:y val="-7.56989144764826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055679938473578E-3"/>
              <c:y val="-0.1341935302083101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7825055972313261E-2"/>
              <c:y val="-0.116989231463655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1447327947702824E-2"/>
              <c:y val="-7.225805472755167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717099192155417"/>
              <c:y val="1.376343899572412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6664031929245012E-2"/>
              <c:y val="3.440859748931033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7751503943088413E-2"/>
              <c:y val="-2.408601824251728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838975956931806E-2"/>
              <c:y val="-7.56989144764826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055679938473578E-3"/>
              <c:y val="-0.1341935302083101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7825055972313261E-2"/>
              <c:y val="-0.116989231463655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1447327947702824E-2"/>
              <c:y val="-7.225805472755167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717099192155417"/>
              <c:y val="1.376343899572412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6664031929245012E-2"/>
              <c:y val="3.4408597489310334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7751503943088413E-2"/>
              <c:y val="-2.4086018242517281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838975956931806E-2"/>
              <c:y val="-7.5698914476482693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5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055679938473578E-3"/>
              <c:y val="-0.13419353020831018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7825055972313261E-2"/>
              <c:y val="-0.1169892314636551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3">
              <a:lumMod val="80000"/>
              <a:lumOff val="2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12)'!$B$7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2A-45AC-9AEB-31FC8ADD90A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2A-45AC-9AEB-31FC8ADD90A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2A-45AC-9AEB-31FC8ADD90A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2A-45AC-9AEB-31FC8ADD90A1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2A-45AC-9AEB-31FC8ADD90A1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C2A-45AC-9AEB-31FC8ADD90A1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C2A-45AC-9AEB-31FC8ADD90A1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C2A-45AC-9AEB-31FC8ADD90A1}"/>
              </c:ext>
            </c:extLst>
          </c:dPt>
          <c:dLbls>
            <c:dLbl>
              <c:idx val="0"/>
              <c:layout>
                <c:manualLayout>
                  <c:x val="7.1447327947702824E-2"/>
                  <c:y val="-7.22580547275516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2A-45AC-9AEB-31FC8ADD90A1}"/>
                </c:ext>
              </c:extLst>
            </c:dLbl>
            <c:dLbl>
              <c:idx val="1"/>
              <c:layout>
                <c:manualLayout>
                  <c:x val="0.10717099192155417"/>
                  <c:y val="1.37634389957241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2A-45AC-9AEB-31FC8ADD90A1}"/>
                </c:ext>
              </c:extLst>
            </c:dLbl>
            <c:dLbl>
              <c:idx val="2"/>
              <c:layout>
                <c:manualLayout>
                  <c:x val="-9.6664031929245012E-2"/>
                  <c:y val="3.44085974893103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2A-45AC-9AEB-31FC8ADD90A1}"/>
                </c:ext>
              </c:extLst>
            </c:dLbl>
            <c:dLbl>
              <c:idx val="3"/>
              <c:layout>
                <c:manualLayout>
                  <c:x val="-7.7751503943088413E-2"/>
                  <c:y val="-2.40860182425172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2A-45AC-9AEB-31FC8ADD90A1}"/>
                </c:ext>
              </c:extLst>
            </c:dLbl>
            <c:dLbl>
              <c:idx val="4"/>
              <c:layout>
                <c:manualLayout>
                  <c:x val="-5.8838975956931806E-2"/>
                  <c:y val="-7.569891447648269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2A-45AC-9AEB-31FC8ADD90A1}"/>
                </c:ext>
              </c:extLst>
            </c:dLbl>
            <c:dLbl>
              <c:idx val="5"/>
              <c:layout>
                <c:manualLayout>
                  <c:x val="-8.4055679938473578E-3"/>
                  <c:y val="-0.1341935302083101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C2A-45AC-9AEB-31FC8ADD90A1}"/>
                </c:ext>
              </c:extLst>
            </c:dLbl>
            <c:dLbl>
              <c:idx val="6"/>
              <c:layout>
                <c:manualLayout>
                  <c:x val="3.7825055972313261E-2"/>
                  <c:y val="-0.116989231463655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C2A-45AC-9AEB-31FC8ADD90A1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12)'!$A$8:$A$16</c:f>
              <c:strCache>
                <c:ptCount val="8"/>
                <c:pt idx="0">
                  <c:v>Výlety</c:v>
                </c:pt>
                <c:pt idx="1">
                  <c:v>Školy v přírodě</c:v>
                </c:pt>
                <c:pt idx="2">
                  <c:v>Návštěva divadla, výstavy</c:v>
                </c:pt>
                <c:pt idx="3">
                  <c:v>Exkurze</c:v>
                </c:pt>
                <c:pt idx="4">
                  <c:v>Lyžařské výcviky</c:v>
                </c:pt>
                <c:pt idx="5">
                  <c:v>Bez odpovědi</c:v>
                </c:pt>
                <c:pt idx="6">
                  <c:v>Letní tábory</c:v>
                </c:pt>
                <c:pt idx="7">
                  <c:v>(prázdné)</c:v>
                </c:pt>
              </c:strCache>
            </c:strRef>
          </c:cat>
          <c:val>
            <c:numRef>
              <c:f>'Otázka 12)'!$B$8:$B$16</c:f>
              <c:numCache>
                <c:formatCode>General</c:formatCode>
                <c:ptCount val="8"/>
                <c:pt idx="0">
                  <c:v>882</c:v>
                </c:pt>
                <c:pt idx="1">
                  <c:v>795</c:v>
                </c:pt>
                <c:pt idx="2">
                  <c:v>564</c:v>
                </c:pt>
                <c:pt idx="3">
                  <c:v>384</c:v>
                </c:pt>
                <c:pt idx="4">
                  <c:v>328</c:v>
                </c:pt>
                <c:pt idx="5">
                  <c:v>58</c:v>
                </c:pt>
                <c:pt idx="6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6C2A-45AC-9AEB-31FC8ADD90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7"/>
        <c:delete val="1"/>
      </c:legendEntry>
      <c:layout>
        <c:manualLayout>
          <c:xMode val="edge"/>
          <c:yMode val="edge"/>
          <c:x val="0.69929609986608998"/>
          <c:y val="0.35179756473828605"/>
          <c:w val="0.27548719615236789"/>
          <c:h val="0.410985229228992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[ZŠ.xlsx]Otázka 13)!Kontingenční tabulka 8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13) Pokud jste měli tu potřebu, jak hodnotíte spolupráci s výchovným poradcem školy? </a:t>
            </a:r>
            <a:endParaRPr lang="cs-CZ" b="1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ivotFmts>
      <c:pivotFmt>
        <c:idx val="0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2320541926263213"/>
              <c:y val="4.804804155588096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8029231237975235E-2"/>
              <c:y val="-9.609608311176198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9793780140562399E-2"/>
              <c:y val="-4.461603858760378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23411676940402E-2"/>
              <c:y val="-0.1063920920165936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8029231237975235E-2"/>
              <c:y val="-9.609608311176198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9793780140562399E-2"/>
              <c:y val="-4.461603858760378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2320541926263213"/>
              <c:y val="4.804804155588096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23411676940402E-2"/>
              <c:y val="-0.1063920920165936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8029231237975235E-2"/>
              <c:y val="-9.6096083111761987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3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8.9793780140562399E-2"/>
              <c:y val="-4.4616038587603789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5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0.12320541926263213"/>
              <c:y val="4.8048041555880966E-2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lumMod val="60000"/>
            </a:schemeClr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23411676940402E-2"/>
              <c:y val="-0.10639209201659366"/>
            </c:manualLayout>
          </c:layout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3">
              <a:lumMod val="60000"/>
            </a:schemeClr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13)'!$B$7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487-456A-8A9B-E8B6F9ECA05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487-456A-8A9B-E8B6F9ECA05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487-456A-8A9B-E8B6F9ECA05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487-456A-8A9B-E8B6F9ECA05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487-456A-8A9B-E8B6F9ECA05A}"/>
              </c:ext>
            </c:extLst>
          </c:dPt>
          <c:dLbls>
            <c:dLbl>
              <c:idx val="0"/>
              <c:layout>
                <c:manualLayout>
                  <c:x val="4.8029231237975235E-2"/>
                  <c:y val="-9.609608311176198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87-456A-8A9B-E8B6F9ECA05A}"/>
                </c:ext>
              </c:extLst>
            </c:dLbl>
            <c:dLbl>
              <c:idx val="1"/>
              <c:layout>
                <c:manualLayout>
                  <c:x val="8.9793780140562399E-2"/>
                  <c:y val="-4.46160385876037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87-456A-8A9B-E8B6F9ECA05A}"/>
                </c:ext>
              </c:extLst>
            </c:dLbl>
            <c:dLbl>
              <c:idx val="2"/>
              <c:layout>
                <c:manualLayout>
                  <c:x val="-0.12320541926263213"/>
                  <c:y val="4.8048041555880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87-456A-8A9B-E8B6F9ECA05A}"/>
                </c:ext>
              </c:extLst>
            </c:dLbl>
            <c:dLbl>
              <c:idx val="3"/>
              <c:layout>
                <c:manualLayout>
                  <c:x val="-3.1323411676940402E-2"/>
                  <c:y val="-0.1063920920165936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487-456A-8A9B-E8B6F9ECA05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13)'!$A$8:$A$13</c:f>
              <c:strCache>
                <c:ptCount val="5"/>
                <c:pt idx="0">
                  <c:v>Spokojen</c:v>
                </c:pt>
                <c:pt idx="1">
                  <c:v>Nespokojen</c:v>
                </c:pt>
                <c:pt idx="2">
                  <c:v>Nemohu posoudit, službu jsem nevyužil(a)</c:v>
                </c:pt>
                <c:pt idx="3">
                  <c:v>Bez odpovědi</c:v>
                </c:pt>
                <c:pt idx="4">
                  <c:v>(prázdné)</c:v>
                </c:pt>
              </c:strCache>
            </c:strRef>
          </c:cat>
          <c:val>
            <c:numRef>
              <c:f>'Otázka 13)'!$B$8:$B$13</c:f>
              <c:numCache>
                <c:formatCode>General</c:formatCode>
                <c:ptCount val="5"/>
                <c:pt idx="0">
                  <c:v>169</c:v>
                </c:pt>
                <c:pt idx="1">
                  <c:v>20</c:v>
                </c:pt>
                <c:pt idx="2">
                  <c:v>896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87-456A-8A9B-E8B6F9ECA0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4)!Kontingenční tabulka 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4) Můžete jako rodič kdykoliv konzultovat s učitelkami záležitosti týkající se Vašeho dítěte? </a:t>
            </a:r>
          </a:p>
          <a:p>
            <a:pPr>
              <a:defRPr/>
            </a:pP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5469953775038383E-2"/>
              <c:y val="6.87960687960688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232152028762247E-2"/>
              <c:y val="0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1905495634309188E-2"/>
              <c:y val="-4.586404586404587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9306625577812041E-2"/>
              <c:y val="-0.1146601146601146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33281972264661E-3"/>
              <c:y val="-0.117936117936118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5469953775038383E-2"/>
              <c:y val="6.87960687960688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232152028762247E-2"/>
              <c:y val="0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1905495634309188E-2"/>
              <c:y val="-4.586404586404587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9306625577812041E-2"/>
              <c:y val="-0.1146601146601146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33281972264661E-3"/>
              <c:y val="-0.117936117936118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5469953775038383E-2"/>
              <c:y val="6.87960687960688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4232152028762247E-2"/>
              <c:y val="0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1905495634309188E-2"/>
              <c:y val="-4.586404586404587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9306625577812041E-2"/>
              <c:y val="-0.1146601146601146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1633281972264661E-3"/>
              <c:y val="-0.117936117936118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4)'!$B$6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747-40BE-9B2E-6737A89DC71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747-40BE-9B2E-6737A89DC71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747-40BE-9B2E-6737A89DC715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747-40BE-9B2E-6737A89DC715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747-40BE-9B2E-6737A89DC715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747-40BE-9B2E-6737A89DC715}"/>
              </c:ext>
            </c:extLst>
          </c:dPt>
          <c:dLbls>
            <c:dLbl>
              <c:idx val="0"/>
              <c:layout>
                <c:manualLayout>
                  <c:x val="5.5469953775038383E-2"/>
                  <c:y val="6.87960687960688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747-40BE-9B2E-6737A89DC715}"/>
                </c:ext>
              </c:extLst>
            </c:dLbl>
            <c:dLbl>
              <c:idx val="1"/>
              <c:layout>
                <c:manualLayout>
                  <c:x val="-8.4232152028762247E-2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47-40BE-9B2E-6737A89DC715}"/>
                </c:ext>
              </c:extLst>
            </c:dLbl>
            <c:dLbl>
              <c:idx val="2"/>
              <c:layout>
                <c:manualLayout>
                  <c:x val="-7.1905495634309188E-2"/>
                  <c:y val="-4.586404586404587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47-40BE-9B2E-6737A89DC715}"/>
                </c:ext>
              </c:extLst>
            </c:dLbl>
            <c:dLbl>
              <c:idx val="3"/>
              <c:layout>
                <c:manualLayout>
                  <c:x val="-4.9306625577812041E-2"/>
                  <c:y val="-0.1146601146601146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747-40BE-9B2E-6737A89DC715}"/>
                </c:ext>
              </c:extLst>
            </c:dLbl>
            <c:dLbl>
              <c:idx val="4"/>
              <c:layout>
                <c:manualLayout>
                  <c:x val="-6.1633281972264661E-3"/>
                  <c:y val="-0.11793611793611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747-40BE-9B2E-6737A89DC715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4)'!$A$7:$A$13</c:f>
              <c:strCache>
                <c:ptCount val="6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Ani ano ani ne</c:v>
                </c:pt>
                <c:pt idx="4">
                  <c:v>Bez odpovědi</c:v>
                </c:pt>
                <c:pt idx="5">
                  <c:v>(prázdné)</c:v>
                </c:pt>
              </c:strCache>
            </c:strRef>
          </c:cat>
          <c:val>
            <c:numRef>
              <c:f>'Otázka 4)'!$B$7:$B$13</c:f>
              <c:numCache>
                <c:formatCode>General</c:formatCode>
                <c:ptCount val="6"/>
                <c:pt idx="0">
                  <c:v>221</c:v>
                </c:pt>
                <c:pt idx="1">
                  <c:v>41</c:v>
                </c:pt>
                <c:pt idx="2">
                  <c:v>2</c:v>
                </c:pt>
                <c:pt idx="3">
                  <c:v>2</c:v>
                </c:pt>
                <c:pt idx="4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747-40BE-9B2E-6737A89DC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75841727026032379"/>
          <c:y val="0.40737487666621541"/>
          <c:w val="0.20665720328872605"/>
          <c:h val="0.3071175685348914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5)!Kontingenční tabulka 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5) Jak hodnotíte způsob komunikace mezi rodiči a mateřskou školou?</a:t>
            </a: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 </a:t>
            </a:r>
            <a:r>
              <a:rPr lang="cs-CZ" sz="1400" b="0" i="0" u="none" strike="noStrike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402918041838177"/>
          <c:y val="3.15381049755825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3956043956043911E-2"/>
              <c:y val="-7.814406812686000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4887493458922016E-2"/>
              <c:y val="-9.7680085158575024E-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9073783359497681E-2"/>
              <c:y val="4.232803690204919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442176870748297E-2"/>
              <c:y val="-8.79120766427174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117739403453652E-2"/>
              <c:y val="-9.442408231995588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3956043956043911E-2"/>
              <c:y val="-7.814406812686000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4887493458922016E-2"/>
              <c:y val="-9.7680085158575024E-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9073783359497681E-2"/>
              <c:y val="4.232803690204919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442176870748297E-2"/>
              <c:y val="-8.79120766427174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117739403453652E-2"/>
              <c:y val="-9.442408231995588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4.3956043956043911E-2"/>
              <c:y val="-7.814406812686000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4887493458922016E-2"/>
              <c:y val="-9.7680085158575024E-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9073783359497681E-2"/>
              <c:y val="4.232803690204919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442176870748297E-2"/>
              <c:y val="-8.791207664271748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5117739403453652E-2"/>
              <c:y val="-9.442408231995588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5)'!$B$6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FE-4F03-AB9E-B5F70ACAF98B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3FE-4F03-AB9E-B5F70ACAF98B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3FE-4F03-AB9E-B5F70ACAF98B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3FE-4F03-AB9E-B5F70ACAF98B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3FE-4F03-AB9E-B5F70ACAF98B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53FE-4F03-AB9E-B5F70ACAF98B}"/>
              </c:ext>
            </c:extLst>
          </c:dPt>
          <c:dLbls>
            <c:dLbl>
              <c:idx val="0"/>
              <c:layout>
                <c:manualLayout>
                  <c:x val="4.3956043956043911E-2"/>
                  <c:y val="-7.814406812686000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3FE-4F03-AB9E-B5F70ACAF98B}"/>
                </c:ext>
              </c:extLst>
            </c:dLbl>
            <c:dLbl>
              <c:idx val="1"/>
              <c:layout>
                <c:manualLayout>
                  <c:x val="6.4887493458922016E-2"/>
                  <c:y val="-9.768008515857502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3FE-4F03-AB9E-B5F70ACAF98B}"/>
                </c:ext>
              </c:extLst>
            </c:dLbl>
            <c:dLbl>
              <c:idx val="2"/>
              <c:layout>
                <c:manualLayout>
                  <c:x val="-6.9073783359497681E-2"/>
                  <c:y val="4.232803690204919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3FE-4F03-AB9E-B5F70ACAF98B}"/>
                </c:ext>
              </c:extLst>
            </c:dLbl>
            <c:dLbl>
              <c:idx val="3"/>
              <c:layout>
                <c:manualLayout>
                  <c:x val="-5.442176870748297E-2"/>
                  <c:y val="-8.791207664271748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3FE-4F03-AB9E-B5F70ACAF98B}"/>
                </c:ext>
              </c:extLst>
            </c:dLbl>
            <c:dLbl>
              <c:idx val="4"/>
              <c:layout>
                <c:manualLayout>
                  <c:x val="2.5117739403453652E-2"/>
                  <c:y val="-9.44240823199558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3FE-4F03-AB9E-B5F70ACAF98B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5)'!$A$7:$A$13</c:f>
              <c:strCache>
                <c:ptCount val="6"/>
                <c:pt idx="0">
                  <c:v>Zohledňující názory, pocity i vnímání dítěte</c:v>
                </c:pt>
                <c:pt idx="1">
                  <c:v>Zohledňující názory a potřeby rodičů</c:v>
                </c:pt>
                <c:pt idx="2">
                  <c:v>Zohledňující potřeby dítěte, rodičů i školy a učitelů</c:v>
                </c:pt>
                <c:pt idx="3">
                  <c:v>Jednostranný (příliš zaměřený na požadavky škol typu: "Zaplaťte, přineste, dostavte se..")</c:v>
                </c:pt>
                <c:pt idx="4">
                  <c:v>Bez odpovědi</c:v>
                </c:pt>
                <c:pt idx="5">
                  <c:v>(prázdné)</c:v>
                </c:pt>
              </c:strCache>
            </c:strRef>
          </c:cat>
          <c:val>
            <c:numRef>
              <c:f>'Otázka 5)'!$B$7:$B$13</c:f>
              <c:numCache>
                <c:formatCode>General</c:formatCode>
                <c:ptCount val="6"/>
                <c:pt idx="0">
                  <c:v>54</c:v>
                </c:pt>
                <c:pt idx="1">
                  <c:v>40</c:v>
                </c:pt>
                <c:pt idx="2">
                  <c:v>170</c:v>
                </c:pt>
                <c:pt idx="3">
                  <c:v>18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3FE-4F03-AB9E-B5F70ACAF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2669011176973688"/>
          <c:y val="0.2480692159545165"/>
          <c:w val="0.34896531894187388"/>
          <c:h val="0.67708066272733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6)!Kontingenční tabulka 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6) Jaký nejčastější způsob vzájemné komunikace využíváte?</a:t>
            </a:r>
            <a:endParaRPr lang="cs-CZ" b="1"/>
          </a:p>
          <a:p>
            <a:pPr>
              <a:defRPr b="1"/>
            </a:pP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2124050972889253E-2"/>
              <c:y val="-0.1417387537527289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378937089635978E-2"/>
              <c:y val="-9.559125253091019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823291751200716E-2"/>
              <c:y val="-4.944375130909146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738329712285141E-2"/>
              <c:y val="6.592500174545526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2973671362044953E-2"/>
              <c:y val="7.581375200727370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548861167466725E-3"/>
              <c:y val="-0.1318500034909105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9614278739395832E-2"/>
              <c:y val="-9.229500244363741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869164856142598E-2"/>
              <c:y val="-0.1219612532290922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2124050972889253E-2"/>
              <c:y val="-0.1417387537527289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2973671362044953E-2"/>
              <c:y val="7.581375200727370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738329712285141E-2"/>
              <c:y val="6.592500174545526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823291751200716E-2"/>
              <c:y val="-4.944375130909146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378937089635978E-2"/>
              <c:y val="-9.559125253091019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869164856142598E-2"/>
              <c:y val="-0.1219612532290922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548861167466725E-3"/>
              <c:y val="-0.1318500034909105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9614278739395832E-2"/>
              <c:y val="-9.229500244363741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2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2124050972889253E-2"/>
              <c:y val="-0.1417387537527289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7.2973671362044953E-2"/>
              <c:y val="7.5813752007273708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1738329712285141E-2"/>
              <c:y val="6.592500174545526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9.3823291751200716E-2"/>
              <c:y val="-4.944375130909146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5.8378937089635978E-2"/>
              <c:y val="-9.559125253091019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869164856142598E-2"/>
              <c:y val="-0.1219612532290922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2548861167466725E-3"/>
              <c:y val="-0.1318500034909105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3.9614278739395832E-2"/>
              <c:y val="-9.2295002443637419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doughnutChart>
        <c:varyColors val="1"/>
        <c:ser>
          <c:idx val="0"/>
          <c:order val="0"/>
          <c:tx>
            <c:strRef>
              <c:f>'Otázka 6)'!$B$6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1B3-4944-A743-D504937A2B8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1B3-4944-A743-D504937A2B8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1B3-4944-A743-D504937A2B8A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1B3-4944-A743-D504937A2B8A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1B3-4944-A743-D504937A2B8A}"/>
              </c:ext>
            </c:extLst>
          </c:dPt>
          <c:dPt>
            <c:idx val="5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1B3-4944-A743-D504937A2B8A}"/>
              </c:ext>
            </c:extLst>
          </c:dPt>
          <c:dPt>
            <c:idx val="6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1B3-4944-A743-D504937A2B8A}"/>
              </c:ext>
            </c:extLst>
          </c:dPt>
          <c:dPt>
            <c:idx val="7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1B3-4944-A743-D504937A2B8A}"/>
              </c:ext>
            </c:extLst>
          </c:dPt>
          <c:dPt>
            <c:idx val="8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91B3-4944-A743-D504937A2B8A}"/>
              </c:ext>
            </c:extLst>
          </c:dPt>
          <c:dLbls>
            <c:dLbl>
              <c:idx val="0"/>
              <c:layout>
                <c:manualLayout>
                  <c:x val="5.2124050972889253E-2"/>
                  <c:y val="-0.141738753752728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3-4944-A743-D504937A2B8A}"/>
                </c:ext>
              </c:extLst>
            </c:dLbl>
            <c:dLbl>
              <c:idx val="1"/>
              <c:layout>
                <c:manualLayout>
                  <c:x val="-7.2973671362044953E-2"/>
                  <c:y val="7.58137520072737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B3-4944-A743-D504937A2B8A}"/>
                </c:ext>
              </c:extLst>
            </c:dLbl>
            <c:dLbl>
              <c:idx val="2"/>
              <c:layout>
                <c:manualLayout>
                  <c:x val="-9.1738329712285141E-2"/>
                  <c:y val="6.592500174545526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B3-4944-A743-D504937A2B8A}"/>
                </c:ext>
              </c:extLst>
            </c:dLbl>
            <c:dLbl>
              <c:idx val="3"/>
              <c:layout>
                <c:manualLayout>
                  <c:x val="-9.3823291751200716E-2"/>
                  <c:y val="-4.94437513090914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B3-4944-A743-D504937A2B8A}"/>
                </c:ext>
              </c:extLst>
            </c:dLbl>
            <c:dLbl>
              <c:idx val="4"/>
              <c:layout>
                <c:manualLayout>
                  <c:x val="-5.8378937089635978E-2"/>
                  <c:y val="-9.55912525309101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1B3-4944-A743-D504937A2B8A}"/>
                </c:ext>
              </c:extLst>
            </c:dLbl>
            <c:dLbl>
              <c:idx val="5"/>
              <c:layout>
                <c:manualLayout>
                  <c:x val="-4.5869164856142598E-2"/>
                  <c:y val="-0.121961253229092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1B3-4944-A743-D504937A2B8A}"/>
                </c:ext>
              </c:extLst>
            </c:dLbl>
            <c:dLbl>
              <c:idx val="6"/>
              <c:layout>
                <c:manualLayout>
                  <c:x val="6.2548861167466725E-3"/>
                  <c:y val="-0.1318500034909105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1B3-4944-A743-D504937A2B8A}"/>
                </c:ext>
              </c:extLst>
            </c:dLbl>
            <c:dLbl>
              <c:idx val="7"/>
              <c:layout>
                <c:manualLayout>
                  <c:x val="3.9614278739395832E-2"/>
                  <c:y val="-9.22950024436374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1B3-4944-A743-D504937A2B8A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6)'!$A$7:$A$16</c:f>
              <c:strCache>
                <c:ptCount val="9"/>
                <c:pt idx="0">
                  <c:v>Individuální osobní konzultace</c:v>
                </c:pt>
                <c:pt idx="1">
                  <c:v>Rodičovské schůzky</c:v>
                </c:pt>
                <c:pt idx="2">
                  <c:v>Telefonická komunikace</c:v>
                </c:pt>
                <c:pt idx="3">
                  <c:v>Webové stránky</c:v>
                </c:pt>
                <c:pt idx="4">
                  <c:v>E-mailová komunikace</c:v>
                </c:pt>
                <c:pt idx="5">
                  <c:v>Písemná komunikace</c:v>
                </c:pt>
                <c:pt idx="6">
                  <c:v>Facebook školy</c:v>
                </c:pt>
                <c:pt idx="7">
                  <c:v>Bez odpovědi</c:v>
                </c:pt>
                <c:pt idx="8">
                  <c:v>(prázdné)</c:v>
                </c:pt>
              </c:strCache>
            </c:strRef>
          </c:cat>
          <c:val>
            <c:numRef>
              <c:f>'Otázka 6)'!$B$7:$B$16</c:f>
              <c:numCache>
                <c:formatCode>General</c:formatCode>
                <c:ptCount val="9"/>
                <c:pt idx="0">
                  <c:v>207</c:v>
                </c:pt>
                <c:pt idx="1">
                  <c:v>194</c:v>
                </c:pt>
                <c:pt idx="2">
                  <c:v>61</c:v>
                </c:pt>
                <c:pt idx="3">
                  <c:v>59</c:v>
                </c:pt>
                <c:pt idx="4">
                  <c:v>35</c:v>
                </c:pt>
                <c:pt idx="5">
                  <c:v>7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91B3-4944-A743-D504937A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egendEntry>
        <c:idx val="8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7)!Kontingenční tabulka 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7) Je atmosféra školy, když ji navštívíte, podle Vás pozitivní?</a:t>
            </a: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 </a:t>
            </a: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449320794148395"/>
              <c:y val="0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269592476489029E-2"/>
              <c:y val="-7.189542483660142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0606060606060622E-2"/>
              <c:y val="-7.843137254901966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1797283176593534E-3"/>
              <c:y val="-0.1143790849673202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606060606060622E-2"/>
              <c:y val="-9.477124183006538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449320794148395"/>
              <c:y val="0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269592476489029E-2"/>
              <c:y val="-7.189542483660142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0606060606060622E-2"/>
              <c:y val="-7.843137254901966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1797283176593534E-3"/>
              <c:y val="-0.1143790849673202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606060606060622E-2"/>
              <c:y val="-9.477124183006538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0.10449320794148395"/>
              <c:y val="0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269592476489029E-2"/>
              <c:y val="-7.1895424836601426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6.0606060606060622E-2"/>
              <c:y val="-7.8431372549019662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1797283176593534E-3"/>
              <c:y val="-0.1143790849673202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0606060606060622E-2"/>
              <c:y val="-9.4771241830065384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7)'!$B$6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C79-4206-A090-E8DE34E1C04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C79-4206-A090-E8DE34E1C04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C79-4206-A090-E8DE34E1C04C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C79-4206-A090-E8DE34E1C04C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C79-4206-A090-E8DE34E1C04C}"/>
              </c:ext>
            </c:extLst>
          </c:dPt>
          <c:dLbls>
            <c:dLbl>
              <c:idx val="0"/>
              <c:layout>
                <c:manualLayout>
                  <c:x val="0.10449320794148395"/>
                  <c:y val="0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79-4206-A090-E8DE34E1C04C}"/>
                </c:ext>
              </c:extLst>
            </c:dLbl>
            <c:dLbl>
              <c:idx val="1"/>
              <c:layout>
                <c:manualLayout>
                  <c:x val="-6.269592476489029E-2"/>
                  <c:y val="-7.189542483660142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79-4206-A090-E8DE34E1C04C}"/>
                </c:ext>
              </c:extLst>
            </c:dLbl>
            <c:dLbl>
              <c:idx val="2"/>
              <c:layout>
                <c:manualLayout>
                  <c:x val="-6.0606060606060622E-2"/>
                  <c:y val="-7.843137254901966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79-4206-A090-E8DE34E1C04C}"/>
                </c:ext>
              </c:extLst>
            </c:dLbl>
            <c:dLbl>
              <c:idx val="3"/>
              <c:layout>
                <c:manualLayout>
                  <c:x val="-4.1797283176593534E-3"/>
                  <c:y val="-0.1143790849673202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79-4206-A090-E8DE34E1C04C}"/>
                </c:ext>
              </c:extLst>
            </c:dLbl>
            <c:dLbl>
              <c:idx val="4"/>
              <c:layout>
                <c:manualLayout>
                  <c:x val="6.0606060606060622E-2"/>
                  <c:y val="-9.477124183006538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C79-4206-A090-E8DE34E1C04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7)'!$A$7:$A$12</c:f>
              <c:strCache>
                <c:ptCount val="5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Nedokážu posoudit</c:v>
                </c:pt>
                <c:pt idx="4">
                  <c:v>Bez odpovědi</c:v>
                </c:pt>
              </c:strCache>
            </c:strRef>
          </c:cat>
          <c:val>
            <c:numRef>
              <c:f>'Otázka 7)'!$B$7:$B$12</c:f>
              <c:numCache>
                <c:formatCode>General</c:formatCode>
                <c:ptCount val="5"/>
                <c:pt idx="0">
                  <c:v>229</c:v>
                </c:pt>
                <c:pt idx="1">
                  <c:v>62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C79-4206-A090-E8DE34E1C0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694361480676972"/>
          <c:y val="0.35928722145025987"/>
          <c:w val="0.23961855865195533"/>
          <c:h val="0.314758633112037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8)!Kontingenční tabulka 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8) Jaký máte pocit z jednání s pracovníky školy?</a:t>
            </a:r>
          </a:p>
          <a:p>
            <a:pPr>
              <a:defRPr/>
            </a:pPr>
            <a:r>
              <a:rPr lang="cs-CZ" sz="1400" b="1" i="0" u="none" strike="noStrike" baseline="0">
                <a:effectLst/>
              </a:rPr>
              <a:t> </a:t>
            </a:r>
            <a:r>
              <a:rPr lang="cs-CZ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4999999999999956E-2"/>
              <c:y val="3.577235772357725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250000000000044E-2"/>
              <c:y val="3.2520325203252032E-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833333333333365E-2"/>
              <c:y val="-9.430894308943094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7083333333333268E-2"/>
              <c:y val="-0.1073170731707317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4999999999999956E-2"/>
              <c:y val="3.577235772357725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250000000000044E-2"/>
              <c:y val="3.2520325203252032E-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833333333333365E-2"/>
              <c:y val="-9.430894308943094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7083333333333268E-2"/>
              <c:y val="-0.1073170731707317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7.4999999999999956E-2"/>
              <c:y val="3.577235772357725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250000000000044E-2"/>
              <c:y val="3.2520325203252032E-3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4.5833333333333365E-2"/>
              <c:y val="-9.4308943089430941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2.7083333333333268E-2"/>
              <c:y val="-0.10731707317073171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8)'!$B$6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C81-41AD-B012-AD862CBE6AB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C81-41AD-B012-AD862CBE6AB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C81-41AD-B012-AD862CBE6ABC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C81-41AD-B012-AD862CBE6ABC}"/>
              </c:ext>
            </c:extLst>
          </c:dPt>
          <c:dLbls>
            <c:dLbl>
              <c:idx val="0"/>
              <c:layout>
                <c:manualLayout>
                  <c:x val="7.4999999999999956E-2"/>
                  <c:y val="3.577235772357725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1-41AD-B012-AD862CBE6ABC}"/>
                </c:ext>
              </c:extLst>
            </c:dLbl>
            <c:dLbl>
              <c:idx val="1"/>
              <c:layout>
                <c:manualLayout>
                  <c:x val="-8.1250000000000044E-2"/>
                  <c:y val="3.252032520325203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1-41AD-B012-AD862CBE6ABC}"/>
                </c:ext>
              </c:extLst>
            </c:dLbl>
            <c:dLbl>
              <c:idx val="2"/>
              <c:layout>
                <c:manualLayout>
                  <c:x val="-4.5833333333333365E-2"/>
                  <c:y val="-9.430894308943094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1-41AD-B012-AD862CBE6ABC}"/>
                </c:ext>
              </c:extLst>
            </c:dLbl>
            <c:dLbl>
              <c:idx val="3"/>
              <c:layout>
                <c:manualLayout>
                  <c:x val="2.7083333333333268E-2"/>
                  <c:y val="-0.10731707317073171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81-41AD-B012-AD862CBE6ABC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8)'!$A$7:$A$11</c:f>
              <c:strCache>
                <c:ptCount val="4"/>
                <c:pt idx="0">
                  <c:v>Velmi kladný</c:v>
                </c:pt>
                <c:pt idx="1">
                  <c:v>Spíše kladný</c:v>
                </c:pt>
                <c:pt idx="2">
                  <c:v>Smíšený</c:v>
                </c:pt>
                <c:pt idx="3">
                  <c:v>Bez odpovědi</c:v>
                </c:pt>
              </c:strCache>
            </c:strRef>
          </c:cat>
          <c:val>
            <c:numRef>
              <c:f>'Otázka 8)'!$B$7:$B$11</c:f>
              <c:numCache>
                <c:formatCode>General</c:formatCode>
                <c:ptCount val="4"/>
                <c:pt idx="0">
                  <c:v>210</c:v>
                </c:pt>
                <c:pt idx="1">
                  <c:v>74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81-41AD-B012-AD862CBE6A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073441601049917"/>
          <c:y val="0.41357249855963141"/>
          <c:w val="0.20551558398950134"/>
          <c:h val="0.296757441905127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[MŠ.xlsx]Otázka 9a)!Kontingenční tabulka 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1" i="0" u="none" strike="noStrike" baseline="0">
                <a:effectLst/>
              </a:rPr>
              <a:t>9a) Uvítali byste společné setkání rodičů školy prostřednictvím workshopu s odborníky na určité téma?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400" b="0" i="0" u="none" strike="noStrike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0088690037618654"/>
          <c:y val="2.7777810046676336E-2"/>
        </c:manualLayout>
      </c:layout>
      <c:overlay val="0"/>
      <c:spPr>
        <a:noFill/>
        <a:ln>
          <a:noFill/>
        </a:ln>
        <a:effectLst/>
      </c:sp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9073783359497681E-2"/>
              <c:y val="7.198363080899401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632653061224497E-2"/>
              <c:y val="-1.199713320959243E-1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97174254317109E-2"/>
              <c:y val="-0.104703462994900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9073783359497681E-2"/>
              <c:y val="7.198363080899401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632653061224497E-2"/>
              <c:y val="-1.199713320959243E-1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97174254317109E-2"/>
              <c:y val="-0.104703462994900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6.9073783359497681E-2"/>
              <c:y val="7.1983630808994017E-2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8.1632653061224497E-2"/>
              <c:y val="-1.199713320959243E-16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3.1397174254317109E-2"/>
              <c:y val="-0.1047034629949004"/>
            </c:manualLayout>
          </c:layout>
          <c:numFmt formatCode="0.0%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  <c:showLegendKey val="0"/>
          <c:showVal val="0"/>
          <c:showCatName val="0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doughnutChart>
        <c:varyColors val="1"/>
        <c:ser>
          <c:idx val="0"/>
          <c:order val="0"/>
          <c:tx>
            <c:strRef>
              <c:f>'Otázka 9a)'!$B$6</c:f>
              <c:strCache>
                <c:ptCount val="1"/>
                <c:pt idx="0">
                  <c:v>Celkem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4C0-4294-BA68-884661551412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4C0-4294-BA68-884661551412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4C0-4294-BA68-884661551412}"/>
              </c:ext>
            </c:extLst>
          </c:dPt>
          <c:dLbls>
            <c:dLbl>
              <c:idx val="0"/>
              <c:layout>
                <c:manualLayout>
                  <c:x val="6.9073783359497681E-2"/>
                  <c:y val="7.198363080899401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C0-4294-BA68-884661551412}"/>
                </c:ext>
              </c:extLst>
            </c:dLbl>
            <c:dLbl>
              <c:idx val="1"/>
              <c:layout>
                <c:manualLayout>
                  <c:x val="-8.1632653061224497E-2"/>
                  <c:y val="-1.199713320959243E-1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C0-4294-BA68-884661551412}"/>
                </c:ext>
              </c:extLst>
            </c:dLbl>
            <c:dLbl>
              <c:idx val="2"/>
              <c:layout>
                <c:manualLayout>
                  <c:x val="-3.1397174254317109E-2"/>
                  <c:y val="-0.104703462994900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C0-4294-BA68-884661551412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'Otázka 9a)'!$A$7:$A$10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'Otázka 9a)'!$B$7:$B$10</c:f>
              <c:numCache>
                <c:formatCode>General</c:formatCode>
                <c:ptCount val="3"/>
                <c:pt idx="0">
                  <c:v>172</c:v>
                </c:pt>
                <c:pt idx="1">
                  <c:v>108</c:v>
                </c:pt>
                <c:pt idx="2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4C0-4294-BA68-8846615514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299572915149724"/>
          <c:y val="0.43030934385970637"/>
          <c:w val="0.17544489206807412"/>
          <c:h val="0.247818073887516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C3B58C-70C6-40D4-BD16-776AE9CE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76</Pages>
  <Words>12005</Words>
  <Characters>70835</Characters>
  <Application>Microsoft Office Word</Application>
  <DocSecurity>0</DocSecurity>
  <Lines>590</Lines>
  <Paragraphs>165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ANALYTICKÝ POPIS STAVU ROVNÝCH PŘÍLEŽITOSTÍ V ÚZEMÍ</dc:title>
  <dc:subject>MČ praha 22 - místn akční plán rozvoje vzdělávání Ii</dc:subject>
  <dc:creator>realizace 1. 7. 2019 – 30. 6. 2022</dc:creator>
  <cp:keywords/>
  <dc:description/>
  <cp:lastModifiedBy>Dagmar Bodláková</cp:lastModifiedBy>
  <cp:revision>68</cp:revision>
  <dcterms:created xsi:type="dcterms:W3CDTF">2020-08-10T09:15:00Z</dcterms:created>
  <dcterms:modified xsi:type="dcterms:W3CDTF">2020-11-03T20:06:00Z</dcterms:modified>
</cp:coreProperties>
</file>